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DC" w:rsidRPr="0082036E" w:rsidRDefault="00AB38DC" w:rsidP="00AB38DC">
      <w:pPr>
        <w:pStyle w:val="Title"/>
        <w:spacing w:before="240"/>
        <w:rPr>
          <w:noProof/>
          <w:color w:val="000000"/>
          <w:sz w:val="68"/>
          <w:szCs w:val="68"/>
        </w:rPr>
      </w:pPr>
      <w:r w:rsidRPr="0082036E">
        <w:rPr>
          <w:noProof/>
          <w:color w:val="000000"/>
          <w:sz w:val="68"/>
          <w:szCs w:val="6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8" type="#_x0000_t7" style="position:absolute;left:0;text-align:left;margin-left:0;margin-top:72.2pt;width:7in;height:54pt;z-index:251661824;mso-position-vertical-relative:page" adj="1801" fillcolor="black">
            <v:textbox style="mso-next-textbox:#_x0000_s1038">
              <w:txbxContent>
                <w:p w:rsidR="00AB38DC" w:rsidRDefault="00AB38DC" w:rsidP="00AB38DC">
                  <w:pPr>
                    <w:pStyle w:val="Heading1"/>
                    <w:rPr>
                      <w:rFonts w:ascii="Times New Roman" w:hAnsi="Times New Roman"/>
                      <w:sz w:val="60"/>
                    </w:rPr>
                  </w:pPr>
                  <w:r>
                    <w:rPr>
                      <w:rFonts w:ascii="Times New Roman" w:hAnsi="Times New Roman"/>
                      <w:sz w:val="60"/>
                    </w:rPr>
                    <w:t>Call for Papers</w:t>
                  </w:r>
                </w:p>
              </w:txbxContent>
            </v:textbox>
            <w10:wrap type="topAndBottom" anchory="page"/>
          </v:shape>
        </w:pict>
      </w:r>
    </w:p>
    <w:p w:rsidR="00AB38DC" w:rsidRDefault="00AB38DC" w:rsidP="00AB38DC">
      <w:pPr>
        <w:pStyle w:val="Title"/>
        <w:spacing w:before="1920"/>
        <w:rPr>
          <w:rFonts w:ascii="Times New Roman" w:hAnsi="Times New Roman"/>
          <w:color w:val="000000"/>
        </w:rPr>
      </w:pPr>
      <w:r>
        <w:rPr>
          <w:b w:val="0"/>
          <w:i/>
          <w:sz w:val="36"/>
        </w:rPr>
        <w:t>For presentation at the</w:t>
      </w:r>
    </w:p>
    <w:p w:rsidR="00AB38DC" w:rsidRDefault="009F1ECD" w:rsidP="00AB38DC">
      <w:pPr>
        <w:pStyle w:val="Header"/>
        <w:tabs>
          <w:tab w:val="clear" w:pos="4320"/>
          <w:tab w:val="clear" w:pos="8640"/>
        </w:tabs>
        <w:rPr>
          <w:noProof/>
        </w:rPr>
      </w:pPr>
      <w:r>
        <w:rPr>
          <w:noProof/>
        </w:rPr>
        <w:drawing>
          <wp:anchor distT="0" distB="0" distL="114300" distR="114300" simplePos="0" relativeHeight="251665920" behindDoc="0" locked="0" layoutInCell="1" allowOverlap="1">
            <wp:simplePos x="0" y="0"/>
            <wp:positionH relativeFrom="page">
              <wp:posOffset>3131820</wp:posOffset>
            </wp:positionH>
            <wp:positionV relativeFrom="page">
              <wp:posOffset>3850640</wp:posOffset>
            </wp:positionV>
            <wp:extent cx="1609090" cy="7327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grayscl/>
                    </a:blip>
                    <a:srcRect b="30966"/>
                    <a:stretch>
                      <a:fillRect/>
                    </a:stretch>
                  </pic:blipFill>
                  <pic:spPr bwMode="auto">
                    <a:xfrm>
                      <a:off x="0" y="0"/>
                      <a:ext cx="1609090" cy="732790"/>
                    </a:xfrm>
                    <a:prstGeom prst="rect">
                      <a:avLst/>
                    </a:prstGeom>
                    <a:noFill/>
                    <a:ln w="9525">
                      <a:noFill/>
                      <a:miter lim="800000"/>
                      <a:headEnd/>
                      <a:tailEnd/>
                    </a:ln>
                  </pic:spPr>
                </pic:pic>
              </a:graphicData>
            </a:graphic>
          </wp:anchor>
        </w:drawing>
      </w:r>
    </w:p>
    <w:p w:rsidR="00AB38DC" w:rsidRPr="000C1687" w:rsidRDefault="00AB38DC" w:rsidP="00AB38DC"/>
    <w:p w:rsidR="00AB38DC" w:rsidRPr="000C1687" w:rsidRDefault="00AB38DC" w:rsidP="00AB38DC"/>
    <w:p w:rsidR="00AB38DC" w:rsidRPr="000C1687" w:rsidRDefault="00AB38DC" w:rsidP="00AB38DC"/>
    <w:p w:rsidR="00AB38DC" w:rsidRPr="000C1687" w:rsidRDefault="00AB38DC" w:rsidP="00AB38DC"/>
    <w:p w:rsidR="006F4CD4" w:rsidRPr="00C703FE" w:rsidRDefault="006F4CD4" w:rsidP="006F4CD4">
      <w:pPr>
        <w:pStyle w:val="Heading7"/>
        <w:jc w:val="left"/>
        <w:rPr>
          <w:color w:val="auto"/>
          <w:sz w:val="18"/>
          <w:szCs w:val="18"/>
        </w:rPr>
      </w:pPr>
      <w:r>
        <w:rPr>
          <w:b w:val="0"/>
          <w:color w:val="auto"/>
          <w:sz w:val="18"/>
          <w:szCs w:val="18"/>
        </w:rPr>
        <w:t xml:space="preserve">          </w:t>
      </w:r>
      <w:r>
        <w:rPr>
          <w:b w:val="0"/>
          <w:sz w:val="18"/>
          <w:szCs w:val="18"/>
        </w:rPr>
        <w:tab/>
      </w:r>
      <w:r>
        <w:rPr>
          <w:b w:val="0"/>
          <w:sz w:val="18"/>
          <w:szCs w:val="18"/>
        </w:rPr>
        <w:tab/>
      </w:r>
      <w:r>
        <w:rPr>
          <w:color w:val="auto"/>
          <w:sz w:val="18"/>
          <w:szCs w:val="18"/>
        </w:rPr>
        <w:t xml:space="preserve">      </w:t>
      </w:r>
      <w:r w:rsidR="00AD0E78">
        <w:rPr>
          <w:color w:val="auto"/>
          <w:sz w:val="18"/>
          <w:szCs w:val="18"/>
        </w:rPr>
        <w:tab/>
      </w:r>
      <w:r w:rsidR="00AD0E78">
        <w:rPr>
          <w:color w:val="auto"/>
          <w:sz w:val="18"/>
          <w:szCs w:val="18"/>
        </w:rPr>
        <w:tab/>
      </w:r>
      <w:r w:rsidR="00AD0E78">
        <w:rPr>
          <w:color w:val="auto"/>
          <w:sz w:val="18"/>
          <w:szCs w:val="18"/>
        </w:rPr>
        <w:tab/>
        <w:t xml:space="preserve">     </w:t>
      </w:r>
      <w:r w:rsidRPr="00C703FE">
        <w:rPr>
          <w:color w:val="auto"/>
          <w:sz w:val="18"/>
          <w:szCs w:val="18"/>
        </w:rPr>
        <w:t>6</w:t>
      </w:r>
      <w:r w:rsidR="001D4AB5">
        <w:rPr>
          <w:color w:val="auto"/>
          <w:sz w:val="18"/>
          <w:szCs w:val="18"/>
        </w:rPr>
        <w:t>7</w:t>
      </w:r>
      <w:r w:rsidR="00AD0E78">
        <w:rPr>
          <w:color w:val="auto"/>
          <w:sz w:val="18"/>
          <w:szCs w:val="18"/>
        </w:rPr>
        <w:t>th</w:t>
      </w:r>
      <w:r w:rsidRPr="00C703FE">
        <w:rPr>
          <w:color w:val="auto"/>
          <w:sz w:val="18"/>
          <w:szCs w:val="18"/>
        </w:rPr>
        <w:t xml:space="preserve"> annual International Air</w:t>
      </w:r>
    </w:p>
    <w:p w:rsidR="006F4CD4" w:rsidRPr="00C703FE" w:rsidRDefault="006F4CD4" w:rsidP="006F4CD4">
      <w:pPr>
        <w:rPr>
          <w:rFonts w:ascii="Times New Roman" w:hAnsi="Times New Roman"/>
          <w:b/>
          <w:sz w:val="18"/>
          <w:szCs w:val="18"/>
        </w:rPr>
      </w:pPr>
      <w:r w:rsidRPr="00C703FE">
        <w:rPr>
          <w:b/>
        </w:rPr>
        <w:t xml:space="preserve">     </w:t>
      </w:r>
      <w:r>
        <w:rPr>
          <w:b/>
        </w:rPr>
        <w:tab/>
      </w:r>
      <w:r>
        <w:rPr>
          <w:b/>
        </w:rPr>
        <w:tab/>
      </w:r>
      <w:r>
        <w:rPr>
          <w:b/>
        </w:rPr>
        <w:tab/>
      </w:r>
      <w:r w:rsidRPr="00C703FE">
        <w:rPr>
          <w:b/>
        </w:rPr>
        <w:t xml:space="preserve">                               </w:t>
      </w:r>
      <w:r w:rsidRPr="00C703FE">
        <w:rPr>
          <w:rFonts w:ascii="Times New Roman" w:hAnsi="Times New Roman"/>
          <w:b/>
          <w:sz w:val="18"/>
          <w:szCs w:val="18"/>
        </w:rPr>
        <w:t>Safety S</w:t>
      </w:r>
      <w:r w:rsidR="00C27A1F">
        <w:rPr>
          <w:rFonts w:ascii="Times New Roman" w:hAnsi="Times New Roman"/>
          <w:b/>
          <w:sz w:val="18"/>
          <w:szCs w:val="18"/>
        </w:rPr>
        <w:t>ummit</w:t>
      </w:r>
      <w:r>
        <w:rPr>
          <w:rFonts w:ascii="Times New Roman" w:hAnsi="Times New Roman"/>
          <w:b/>
          <w:sz w:val="18"/>
          <w:szCs w:val="18"/>
        </w:rPr>
        <w:t xml:space="preserve"> (IASS)</w:t>
      </w:r>
    </w:p>
    <w:p w:rsidR="00AB38DC" w:rsidRPr="000C1687" w:rsidRDefault="00AB38DC" w:rsidP="00AB38DC"/>
    <w:p w:rsidR="007D17A8" w:rsidRDefault="007D17A8" w:rsidP="00C851AF">
      <w:pPr>
        <w:pStyle w:val="Heading7"/>
        <w:ind w:firstLine="720"/>
        <w:rPr>
          <w:color w:val="auto"/>
          <w:sz w:val="52"/>
          <w:szCs w:val="52"/>
        </w:rPr>
      </w:pPr>
    </w:p>
    <w:p w:rsidR="00C851AF" w:rsidRPr="001719CA" w:rsidRDefault="001C1753" w:rsidP="00C851AF">
      <w:pPr>
        <w:pStyle w:val="Heading7"/>
        <w:ind w:firstLine="720"/>
        <w:rPr>
          <w:color w:val="auto"/>
          <w:sz w:val="52"/>
          <w:szCs w:val="52"/>
        </w:rPr>
      </w:pPr>
      <w:r>
        <w:rPr>
          <w:noProof/>
        </w:rPr>
        <w:pict>
          <v:shapetype id="_x0000_t202" coordsize="21600,21600" o:spt="202" path="m,l,21600r21600,l21600,xe">
            <v:stroke joinstyle="miter"/>
            <v:path gradientshapeok="t" o:connecttype="rect"/>
          </v:shapetype>
          <v:shape id="_x0000_s1039" type="#_x0000_t202" style="position:absolute;left:0;text-align:left;margin-left:0;margin-top:76.25pt;width:7in;height:36pt;z-index:251662848" stroked="f">
            <v:textbox style="mso-next-textbox:#_x0000_s1039">
              <w:txbxContent>
                <w:p w:rsidR="00AB38DC" w:rsidRPr="001C1753" w:rsidRDefault="00AB38DC" w:rsidP="001C1753">
                  <w:pPr>
                    <w:rPr>
                      <w:szCs w:val="52"/>
                    </w:rPr>
                  </w:pPr>
                </w:p>
              </w:txbxContent>
            </v:textbox>
            <w10:wrap type="square"/>
          </v:shape>
        </w:pict>
      </w:r>
      <w:r w:rsidR="001D4AB5">
        <w:rPr>
          <w:color w:val="auto"/>
          <w:sz w:val="52"/>
          <w:szCs w:val="52"/>
        </w:rPr>
        <w:t>Abu Dhabi, UAE</w:t>
      </w:r>
    </w:p>
    <w:p w:rsidR="00AB38DC" w:rsidRDefault="00910170" w:rsidP="00AB38DC">
      <w:pPr>
        <w:rPr>
          <w:rFonts w:ascii="Times New Roman" w:hAnsi="Times New Roman"/>
        </w:rPr>
      </w:pPr>
      <w:r>
        <w:rPr>
          <w:noProof/>
        </w:rPr>
        <w:pict>
          <v:shape id="_x0000_s1040" type="#_x0000_t7" style="position:absolute;margin-left:21.6pt;margin-top:482.5pt;width:7in;height:51.6pt;z-index:251663872;mso-position-vertical-relative:page" adj="1801" fillcolor="black">
            <v:textbox style="mso-next-textbox:#_x0000_s1040">
              <w:txbxContent>
                <w:p w:rsidR="00AB38DC" w:rsidRDefault="001D4AB5" w:rsidP="00AB38DC">
                  <w:pPr>
                    <w:pStyle w:val="Heading1"/>
                    <w:rPr>
                      <w:rFonts w:ascii="Times New Roman" w:hAnsi="Times New Roman"/>
                      <w:sz w:val="56"/>
                    </w:rPr>
                  </w:pPr>
                  <w:r>
                    <w:rPr>
                      <w:rFonts w:ascii="Times New Roman" w:hAnsi="Times New Roman"/>
                      <w:sz w:val="52"/>
                      <w:szCs w:val="52"/>
                    </w:rPr>
                    <w:t>November 11-13</w:t>
                  </w:r>
                  <w:r w:rsidR="00AB38DC" w:rsidRPr="009E7A3E">
                    <w:rPr>
                      <w:rFonts w:ascii="Times New Roman" w:hAnsi="Times New Roman"/>
                      <w:sz w:val="52"/>
                      <w:szCs w:val="52"/>
                    </w:rPr>
                    <w:t>,</w:t>
                  </w:r>
                  <w:r w:rsidR="00AB38DC">
                    <w:rPr>
                      <w:rFonts w:ascii="Times New Roman" w:hAnsi="Times New Roman"/>
                      <w:sz w:val="56"/>
                    </w:rPr>
                    <w:t xml:space="preserve"> 20</w:t>
                  </w:r>
                  <w:r w:rsidR="00E9161F">
                    <w:rPr>
                      <w:rFonts w:ascii="Times New Roman" w:hAnsi="Times New Roman"/>
                      <w:sz w:val="56"/>
                    </w:rPr>
                    <w:t>1</w:t>
                  </w:r>
                  <w:r>
                    <w:rPr>
                      <w:rFonts w:ascii="Times New Roman" w:hAnsi="Times New Roman"/>
                      <w:sz w:val="56"/>
                    </w:rPr>
                    <w:t>4</w:t>
                  </w:r>
                </w:p>
                <w:p w:rsidR="00AB38DC" w:rsidRPr="00F1211A" w:rsidRDefault="00AB38DC" w:rsidP="00AB38DC"/>
              </w:txbxContent>
            </v:textbox>
            <w10:wrap type="square" anchory="page"/>
          </v:shape>
        </w:pict>
      </w:r>
    </w:p>
    <w:p w:rsidR="00AB38DC" w:rsidRDefault="00AB38DC" w:rsidP="00AB38DC">
      <w:pPr>
        <w:pStyle w:val="BodyText2"/>
        <w:rPr>
          <w:sz w:val="28"/>
        </w:rPr>
      </w:pPr>
    </w:p>
    <w:p w:rsidR="00C61AAD" w:rsidRDefault="004D42F9" w:rsidP="00AB38DC">
      <w:pPr>
        <w:pStyle w:val="BodyText2"/>
        <w:rPr>
          <w:sz w:val="28"/>
        </w:rPr>
      </w:pPr>
      <w:r>
        <w:rPr>
          <w:sz w:val="28"/>
        </w:rPr>
        <w:t xml:space="preserve">                                                                                                           </w:t>
      </w:r>
      <w:r w:rsidR="007D17A8">
        <w:rPr>
          <w:sz w:val="28"/>
        </w:rPr>
        <w:t xml:space="preserve">                         </w:t>
      </w:r>
    </w:p>
    <w:p w:rsidR="00EE6166" w:rsidRDefault="00EE6166" w:rsidP="00AB38DC">
      <w:pPr>
        <w:pStyle w:val="BodyText2"/>
        <w:rPr>
          <w:sz w:val="28"/>
        </w:rPr>
      </w:pPr>
    </w:p>
    <w:p w:rsidR="00EE6166" w:rsidRDefault="00EE6166" w:rsidP="00AB38DC">
      <w:pPr>
        <w:pStyle w:val="BodyText2"/>
        <w:rPr>
          <w:sz w:val="28"/>
        </w:rPr>
      </w:pPr>
    </w:p>
    <w:p w:rsidR="00EE6166" w:rsidRDefault="00EE6166" w:rsidP="00AB38DC">
      <w:pPr>
        <w:pStyle w:val="BodyText2"/>
        <w:rPr>
          <w:sz w:val="28"/>
        </w:rPr>
      </w:pPr>
    </w:p>
    <w:p w:rsidR="00D96C6B" w:rsidRDefault="00D96C6B" w:rsidP="00AB38DC">
      <w:pPr>
        <w:pStyle w:val="BodyText2"/>
        <w:rPr>
          <w:noProof/>
          <w:sz w:val="28"/>
        </w:rPr>
      </w:pPr>
    </w:p>
    <w:p w:rsidR="00D96C6B" w:rsidRDefault="00D96C6B" w:rsidP="00AB38DC">
      <w:pPr>
        <w:pStyle w:val="BodyText2"/>
        <w:rPr>
          <w:noProof/>
          <w:sz w:val="28"/>
        </w:rPr>
      </w:pPr>
    </w:p>
    <w:p w:rsidR="00D96C6B" w:rsidRDefault="00D96C6B" w:rsidP="00AB38DC">
      <w:pPr>
        <w:pStyle w:val="BodyText2"/>
        <w:rPr>
          <w:noProof/>
          <w:sz w:val="28"/>
        </w:rPr>
      </w:pPr>
    </w:p>
    <w:p w:rsidR="00BB262D" w:rsidRDefault="00BB262D" w:rsidP="00AB38DC">
      <w:pPr>
        <w:pStyle w:val="BodyText2"/>
        <w:rPr>
          <w:sz w:val="28"/>
        </w:rPr>
      </w:pPr>
    </w:p>
    <w:p w:rsidR="00BB262D" w:rsidRPr="00BB262D" w:rsidRDefault="00BB262D" w:rsidP="00BB262D"/>
    <w:p w:rsidR="00BB262D" w:rsidRDefault="00BB262D" w:rsidP="00AB38DC">
      <w:pPr>
        <w:pStyle w:val="BodyText2"/>
      </w:pPr>
    </w:p>
    <w:p w:rsidR="00BB262D" w:rsidRDefault="00BB262D" w:rsidP="00BB262D">
      <w:pPr>
        <w:pStyle w:val="BodyText2"/>
        <w:tabs>
          <w:tab w:val="left" w:pos="9300"/>
        </w:tabs>
      </w:pPr>
      <w:r>
        <w:tab/>
      </w:r>
    </w:p>
    <w:p w:rsidR="00AB38DC" w:rsidRDefault="00AB38DC" w:rsidP="00AB38DC">
      <w:pPr>
        <w:pStyle w:val="BodyText2"/>
      </w:pPr>
      <w:r w:rsidRPr="00BB262D">
        <w:br w:type="page"/>
      </w:r>
      <w:r w:rsidRPr="00C5336F">
        <w:rPr>
          <w:lang w:val="en-US" w:eastAsia="en-US"/>
        </w:rPr>
        <w:lastRenderedPageBreak/>
        <w:pict>
          <v:shape id="_x0000_s1037" type="#_x0000_t202" style="position:absolute;margin-left:0;margin-top:0;width:7in;height:50.4pt;z-index:251660800;mso-wrap-distance-bottom:14.4pt" fillcolor="black" stroked="f">
            <v:textbox style="mso-next-textbox:#_x0000_s1037">
              <w:txbxContent>
                <w:p w:rsidR="00AB38DC" w:rsidRDefault="00AB38DC">
                  <w:pPr>
                    <w:pStyle w:val="Bodytext"/>
                    <w:spacing w:before="144"/>
                    <w:ind w:left="0"/>
                    <w:jc w:val="center"/>
                    <w:rPr>
                      <w:rFonts w:ascii="Lucida Sans" w:hAnsi="Lucida Sans"/>
                      <w:b/>
                      <w:color w:val="FFFFFF"/>
                      <w:sz w:val="52"/>
                    </w:rPr>
                  </w:pPr>
                  <w:r>
                    <w:rPr>
                      <w:rFonts w:ascii="Lucida Sans" w:hAnsi="Lucida Sans"/>
                      <w:b/>
                      <w:color w:val="FFFFFF"/>
                      <w:sz w:val="52"/>
                    </w:rPr>
                    <w:t>Topics Sought</w:t>
                  </w:r>
                </w:p>
              </w:txbxContent>
            </v:textbox>
            <w10:wrap type="topAndBottom"/>
          </v:shape>
        </w:pict>
      </w:r>
      <w:r w:rsidR="00454B73" w:rsidRPr="00C5336F">
        <w:t>The International Ai</w:t>
      </w:r>
      <w:r w:rsidR="001A0071" w:rsidRPr="00C5336F">
        <w:t>r</w:t>
      </w:r>
      <w:r w:rsidR="00454B73" w:rsidRPr="00C5336F">
        <w:t xml:space="preserve"> </w:t>
      </w:r>
      <w:r w:rsidRPr="00C5336F">
        <w:t xml:space="preserve">Safety </w:t>
      </w:r>
      <w:r w:rsidR="00454B73" w:rsidRPr="00C5336F">
        <w:t>S</w:t>
      </w:r>
      <w:r w:rsidR="00C27A1F">
        <w:t>ummit</w:t>
      </w:r>
      <w:r w:rsidR="00454B73" w:rsidRPr="00C5336F">
        <w:t xml:space="preserve"> </w:t>
      </w:r>
      <w:r w:rsidRPr="00C5336F">
        <w:t xml:space="preserve">will focus on solutions to safety challenges that will have a positive impact on aviation operations. </w:t>
      </w:r>
      <w:r w:rsidR="00C5336F" w:rsidRPr="00C5336F">
        <w:t xml:space="preserve"> Abstracts selected will be for individual presentation or for participation in panel discussions.</w:t>
      </w:r>
      <w:r w:rsidR="00DD269F" w:rsidRPr="00C5336F">
        <w:rPr>
          <w:color w:val="FF0000"/>
        </w:rPr>
        <w:t xml:space="preserve">  </w:t>
      </w:r>
      <w:r w:rsidRPr="00C5336F">
        <w:t>Papers should have international applicability and address current issues.</w:t>
      </w:r>
      <w:r w:rsidR="00DD269F" w:rsidRPr="00C5336F">
        <w:t xml:space="preserve">  </w:t>
      </w:r>
    </w:p>
    <w:p w:rsidR="008131B2" w:rsidRPr="00C5336F" w:rsidRDefault="008131B2" w:rsidP="00AB38DC">
      <w:pPr>
        <w:pStyle w:val="BodyText2"/>
      </w:pPr>
    </w:p>
    <w:p w:rsidR="00AB38DC" w:rsidRDefault="006F22FF" w:rsidP="00D21115">
      <w:pPr>
        <w:pStyle w:val="Bulletedtext"/>
        <w:tabs>
          <w:tab w:val="clear" w:pos="1080"/>
          <w:tab w:val="left" w:pos="2790"/>
          <w:tab w:val="left" w:pos="5400"/>
        </w:tabs>
        <w:spacing w:before="0" w:line="360" w:lineRule="exact"/>
        <w:ind w:left="0" w:firstLine="0"/>
        <w:jc w:val="center"/>
        <w:rPr>
          <w:rFonts w:ascii="Tahoma" w:hAnsi="Tahoma" w:cs="Tahoma"/>
          <w:b/>
          <w:color w:val="000000"/>
          <w:sz w:val="30"/>
          <w:szCs w:val="30"/>
          <w:u w:val="single"/>
        </w:rPr>
      </w:pPr>
      <w:r w:rsidRPr="006F22FF">
        <w:rPr>
          <w:rFonts w:ascii="Tahoma" w:hAnsi="Tahoma" w:cs="Tahoma"/>
          <w:b/>
          <w:color w:val="000000"/>
          <w:sz w:val="30"/>
          <w:szCs w:val="30"/>
          <w:u w:val="single"/>
        </w:rPr>
        <w:t xml:space="preserve">Papers submitted on </w:t>
      </w:r>
      <w:r w:rsidR="00AB38DC" w:rsidRPr="006F22FF">
        <w:rPr>
          <w:rFonts w:ascii="Tahoma" w:hAnsi="Tahoma" w:cs="Tahoma"/>
          <w:b/>
          <w:color w:val="000000"/>
          <w:sz w:val="30"/>
          <w:szCs w:val="30"/>
          <w:u w:val="single"/>
        </w:rPr>
        <w:t>other appropriate subject</w:t>
      </w:r>
      <w:r w:rsidRPr="006F22FF">
        <w:rPr>
          <w:rFonts w:ascii="Tahoma" w:hAnsi="Tahoma" w:cs="Tahoma"/>
          <w:b/>
          <w:color w:val="000000"/>
          <w:sz w:val="30"/>
          <w:szCs w:val="30"/>
          <w:u w:val="single"/>
        </w:rPr>
        <w:t>s</w:t>
      </w:r>
      <w:r w:rsidR="00AB38DC" w:rsidRPr="006F22FF">
        <w:rPr>
          <w:rFonts w:ascii="Tahoma" w:hAnsi="Tahoma" w:cs="Tahoma"/>
          <w:b/>
          <w:color w:val="000000"/>
          <w:sz w:val="30"/>
          <w:szCs w:val="30"/>
          <w:u w:val="single"/>
        </w:rPr>
        <w:t xml:space="preserve"> will be considered</w:t>
      </w:r>
    </w:p>
    <w:p w:rsidR="00AB4CFD" w:rsidRPr="00D21115" w:rsidRDefault="00AB4CFD" w:rsidP="00D21115">
      <w:pPr>
        <w:pStyle w:val="Bulletedtext"/>
        <w:tabs>
          <w:tab w:val="clear" w:pos="1080"/>
          <w:tab w:val="left" w:pos="2790"/>
          <w:tab w:val="left" w:pos="5400"/>
        </w:tabs>
        <w:spacing w:before="0" w:line="360" w:lineRule="exact"/>
        <w:ind w:left="0" w:firstLine="0"/>
        <w:jc w:val="center"/>
        <w:rPr>
          <w:rFonts w:ascii="Tahoma" w:hAnsi="Tahoma" w:cs="Tahoma"/>
          <w:b/>
          <w:color w:val="000000"/>
          <w:sz w:val="30"/>
          <w:szCs w:val="30"/>
          <w:u w:val="single"/>
        </w:rPr>
      </w:pP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Flight  deck automation (training and design</w:t>
      </w:r>
      <w:r w:rsidRPr="001D083D">
        <w:rPr>
          <w:rFonts w:ascii="Tahoma" w:hAnsi="Tahoma" w:cs="Tahoma"/>
          <w:sz w:val="24"/>
          <w:szCs w:val="24"/>
        </w:rPr>
        <w:t>)</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Safety successes from low cost carriers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Effective use of safety data</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The process of moving from reactive to predictive safety</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Aviation workforce – growing the next generation of aviation professionals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Understanding and preventing noncompliance of policies and procedures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Review of accident investigations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Cognitive strategies for flight deck awareness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The role of social media in safety</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The effective use of approved PED’s on the flight deck</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The effects of regional culture on CRM (crew resource management) effectiveness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Lessons learned from regional safety groups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Integration of safety risk management in the organization</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Evolving the regulator to balance prescriptive and performance based philosophies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Tactical decision making in operations (e.g. flight, ground, maintenance) – methods and techniques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Lessons learned from EBT (evidence based training) programs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Sharing experiences from risk assessment modeling</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Lessons learned from FRM (fatigue risk management)</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Runway excursions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Developing effective policies and procedures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Safety data and information sharing at operator, country, regional, and global levels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Simple and inexpensive safety solutions</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MPL (multi-crew pilots license)</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Safety initiatives for lithium battery transportation</w:t>
      </w:r>
    </w:p>
    <w:p w:rsidR="00AB4CFD" w:rsidRDefault="00AB4CFD" w:rsidP="00AB4CFD">
      <w:pPr>
        <w:pStyle w:val="ListParagraph"/>
        <w:numPr>
          <w:ilvl w:val="0"/>
          <w:numId w:val="18"/>
        </w:numPr>
        <w:rPr>
          <w:rFonts w:ascii="Tahoma" w:hAnsi="Tahoma" w:cs="Tahoma"/>
          <w:sz w:val="24"/>
          <w:szCs w:val="24"/>
        </w:rPr>
      </w:pPr>
      <w:r>
        <w:rPr>
          <w:rFonts w:ascii="Tahoma" w:hAnsi="Tahoma" w:cs="Tahoma"/>
          <w:sz w:val="24"/>
          <w:szCs w:val="24"/>
        </w:rPr>
        <w:t>Regulator perspective of implementation of SSP (state safety program) and SMS (safety management systems)</w:t>
      </w:r>
    </w:p>
    <w:p w:rsidR="00AB4CFD" w:rsidRPr="001D083D" w:rsidRDefault="00AB4CFD" w:rsidP="00AB4CFD">
      <w:pPr>
        <w:pStyle w:val="ListParagraph"/>
        <w:numPr>
          <w:ilvl w:val="0"/>
          <w:numId w:val="18"/>
        </w:numPr>
        <w:rPr>
          <w:rFonts w:ascii="Tahoma" w:hAnsi="Tahoma" w:cs="Tahoma"/>
          <w:sz w:val="24"/>
          <w:szCs w:val="24"/>
        </w:rPr>
      </w:pPr>
      <w:r>
        <w:rPr>
          <w:rFonts w:ascii="Tahoma" w:hAnsi="Tahoma" w:cs="Tahoma"/>
          <w:sz w:val="24"/>
          <w:szCs w:val="24"/>
        </w:rPr>
        <w:t>Child passenger safety</w:t>
      </w: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8D49C9" w:rsidRDefault="008D49C9" w:rsidP="004D42F9">
      <w:pPr>
        <w:pStyle w:val="ListParagraph"/>
        <w:rPr>
          <w:rFonts w:ascii="Times New Roman" w:eastAsia="Times" w:hAnsi="Times New Roman"/>
          <w:sz w:val="28"/>
          <w:szCs w:val="20"/>
          <w:lang w:eastAsia="en-US"/>
        </w:rPr>
      </w:pPr>
    </w:p>
    <w:p w:rsidR="00AB38DC" w:rsidRDefault="00AB38DC" w:rsidP="004D42F9">
      <w:pPr>
        <w:pStyle w:val="ListParagraph"/>
        <w:rPr>
          <w:sz w:val="36"/>
          <w:u w:val="single"/>
        </w:rPr>
      </w:pPr>
      <w:r w:rsidRPr="004D42F9">
        <w:rPr>
          <w:rFonts w:ascii="Times New Roman" w:eastAsia="Times" w:hAnsi="Times New Roman"/>
          <w:sz w:val="28"/>
          <w:szCs w:val="20"/>
          <w:lang w:val="en-US" w:eastAsia="en-US"/>
        </w:rPr>
        <w:pict>
          <v:shape id="_x0000_s1026" type="#_x0000_t202" style="position:absolute;left:0;text-align:left;margin-left:40.05pt;margin-top:108.95pt;width:381.6pt;height:57.6pt;z-index:251649536" fillcolor="#eaeaea" strokeweight="4.5pt">
            <v:stroke linestyle="thinThick"/>
            <v:textbox>
              <w:txbxContent>
                <w:p w:rsidR="00AB38DC" w:rsidRDefault="00AB38DC" w:rsidP="00AB38DC">
                  <w:pPr>
                    <w:jc w:val="center"/>
                    <w:rPr>
                      <w:sz w:val="40"/>
                    </w:rPr>
                  </w:pPr>
                  <w:r>
                    <w:rPr>
                      <w:sz w:val="40"/>
                    </w:rPr>
                    <w:t xml:space="preserve">Abstracts must be received at </w:t>
                  </w:r>
                  <w:r w:rsidR="007B12B7">
                    <w:rPr>
                      <w:sz w:val="40"/>
                    </w:rPr>
                    <w:t xml:space="preserve">the </w:t>
                  </w:r>
                  <w:r>
                    <w:rPr>
                      <w:sz w:val="40"/>
                    </w:rPr>
                    <w:t xml:space="preserve">Flight Safety Foundation </w:t>
                  </w:r>
                  <w:r w:rsidRPr="001972C9">
                    <w:rPr>
                      <w:sz w:val="40"/>
                    </w:rPr>
                    <w:t xml:space="preserve">by </w:t>
                  </w:r>
                  <w:r w:rsidR="007B12B7">
                    <w:rPr>
                      <w:sz w:val="40"/>
                    </w:rPr>
                    <w:t>April 18</w:t>
                  </w:r>
                  <w:r w:rsidRPr="001972C9">
                    <w:rPr>
                      <w:sz w:val="40"/>
                    </w:rPr>
                    <w:t xml:space="preserve">, </w:t>
                  </w:r>
                  <w:r w:rsidR="004D42F9">
                    <w:rPr>
                      <w:sz w:val="40"/>
                    </w:rPr>
                    <w:t>201</w:t>
                  </w:r>
                  <w:r w:rsidR="001D4AB5">
                    <w:rPr>
                      <w:sz w:val="40"/>
                    </w:rPr>
                    <w:t>4</w:t>
                  </w:r>
                </w:p>
              </w:txbxContent>
            </v:textbox>
          </v:shape>
        </w:pict>
      </w:r>
      <w:r w:rsidRPr="004D42F9">
        <w:rPr>
          <w:rFonts w:ascii="Times New Roman" w:eastAsia="Times" w:hAnsi="Times New Roman"/>
          <w:sz w:val="28"/>
          <w:szCs w:val="20"/>
          <w:lang w:val="en-US" w:eastAsia="en-US"/>
        </w:rPr>
        <w:br w:type="page"/>
      </w:r>
    </w:p>
    <w:p w:rsidR="00AB38DC" w:rsidRDefault="00AB38DC" w:rsidP="00C603F4">
      <w:pPr>
        <w:pStyle w:val="Subtopic"/>
        <w:numPr>
          <w:ilvl w:val="0"/>
          <w:numId w:val="0"/>
        </w:numPr>
        <w:spacing w:before="100" w:beforeAutospacing="1" w:after="0" w:line="420" w:lineRule="exact"/>
        <w:ind w:left="2880" w:firstLine="720"/>
        <w:rPr>
          <w:rFonts w:ascii="Times New Roman" w:hAnsi="Times New Roman"/>
          <w:b/>
          <w:sz w:val="52"/>
        </w:rPr>
      </w:pPr>
      <w:r>
        <w:rPr>
          <w:rFonts w:ascii="Times New Roman" w:hAnsi="Times New Roman"/>
          <w:b/>
          <w:sz w:val="52"/>
        </w:rPr>
        <w:t>Call for Papers</w:t>
      </w:r>
    </w:p>
    <w:p w:rsidR="00AB38DC" w:rsidRDefault="00AB38DC">
      <w:pPr>
        <w:pStyle w:val="Heading8"/>
      </w:pPr>
    </w:p>
    <w:p w:rsidR="00AB38DC" w:rsidRPr="000C1687" w:rsidRDefault="00C603F4" w:rsidP="00C603F4">
      <w:pPr>
        <w:ind w:left="2880" w:firstLine="720"/>
      </w:pPr>
      <w:r>
        <w:rPr>
          <w:i/>
        </w:rPr>
        <w:t xml:space="preserve">        </w:t>
      </w:r>
      <w:r w:rsidR="005B6AD5">
        <w:rPr>
          <w:i/>
        </w:rPr>
        <w:t xml:space="preserve">For </w:t>
      </w:r>
      <w:r w:rsidR="00AB38DC" w:rsidRPr="000C1687">
        <w:rPr>
          <w:i/>
        </w:rPr>
        <w:t>presentation at the</w:t>
      </w:r>
    </w:p>
    <w:p w:rsidR="00AB38DC" w:rsidRDefault="009F1ECD">
      <w:pPr>
        <w:widowControl w:val="0"/>
        <w:tabs>
          <w:tab w:val="right" w:pos="10080"/>
        </w:tabs>
        <w:spacing w:line="340" w:lineRule="atLeast"/>
        <w:jc w:val="center"/>
        <w:rPr>
          <w:rFonts w:ascii="Times New Roman" w:eastAsia="Times New Roman" w:hAnsi="Times New Roman"/>
          <w:b/>
          <w:i/>
          <w:color w:val="000000"/>
        </w:rPr>
      </w:pPr>
      <w:r>
        <w:rPr>
          <w:rFonts w:ascii="Times New Roman" w:eastAsia="Times New Roman" w:hAnsi="Times New Roman"/>
          <w:b/>
          <w:i/>
          <w:noProof/>
          <w:color w:val="000000"/>
        </w:rPr>
        <w:drawing>
          <wp:anchor distT="0" distB="0" distL="114300" distR="114300" simplePos="0" relativeHeight="251664896" behindDoc="0" locked="0" layoutInCell="1" allowOverlap="1">
            <wp:simplePos x="0" y="0"/>
            <wp:positionH relativeFrom="page">
              <wp:posOffset>3255010</wp:posOffset>
            </wp:positionH>
            <wp:positionV relativeFrom="page">
              <wp:posOffset>1862455</wp:posOffset>
            </wp:positionV>
            <wp:extent cx="1317625" cy="526415"/>
            <wp:effectExtent l="0" t="0" r="0" b="0"/>
            <wp:wrapTight wrapText="bothSides">
              <wp:wrapPolygon edited="0">
                <wp:start x="16864" y="0"/>
                <wp:lineTo x="1561" y="2345"/>
                <wp:lineTo x="2498" y="19542"/>
                <wp:lineTo x="4060" y="19542"/>
                <wp:lineTo x="18737" y="19542"/>
                <wp:lineTo x="20611" y="19542"/>
                <wp:lineTo x="21548" y="17197"/>
                <wp:lineTo x="21236" y="12507"/>
                <wp:lineTo x="21548" y="9380"/>
                <wp:lineTo x="21548" y="3127"/>
                <wp:lineTo x="20611" y="0"/>
                <wp:lineTo x="1686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l="-9038" b="33945"/>
                    <a:stretch>
                      <a:fillRect/>
                    </a:stretch>
                  </pic:blipFill>
                  <pic:spPr bwMode="auto">
                    <a:xfrm>
                      <a:off x="0" y="0"/>
                      <a:ext cx="1317625" cy="526415"/>
                    </a:xfrm>
                    <a:prstGeom prst="rect">
                      <a:avLst/>
                    </a:prstGeom>
                    <a:noFill/>
                    <a:ln w="9525">
                      <a:noFill/>
                      <a:miter lim="800000"/>
                      <a:headEnd/>
                      <a:tailEnd/>
                    </a:ln>
                  </pic:spPr>
                </pic:pic>
              </a:graphicData>
            </a:graphic>
          </wp:anchor>
        </w:drawing>
      </w:r>
    </w:p>
    <w:p w:rsidR="00F779D9" w:rsidRDefault="00F779D9">
      <w:pPr>
        <w:widowControl w:val="0"/>
        <w:tabs>
          <w:tab w:val="right" w:pos="10080"/>
        </w:tabs>
        <w:spacing w:line="340" w:lineRule="atLeast"/>
        <w:jc w:val="center"/>
        <w:rPr>
          <w:rFonts w:ascii="Times New Roman" w:eastAsia="Times New Roman" w:hAnsi="Times New Roman"/>
          <w:b/>
          <w:i/>
          <w:color w:val="000000"/>
        </w:rPr>
      </w:pPr>
    </w:p>
    <w:p w:rsidR="00F779D9" w:rsidRDefault="00F779D9">
      <w:pPr>
        <w:widowControl w:val="0"/>
        <w:tabs>
          <w:tab w:val="right" w:pos="10080"/>
        </w:tabs>
        <w:spacing w:line="340" w:lineRule="atLeast"/>
        <w:jc w:val="center"/>
        <w:rPr>
          <w:rFonts w:ascii="Times New Roman" w:eastAsia="Times New Roman" w:hAnsi="Times New Roman"/>
          <w:b/>
          <w:i/>
          <w:color w:val="000000"/>
        </w:rPr>
      </w:pPr>
    </w:p>
    <w:p w:rsidR="00F779D9" w:rsidRDefault="005B6AD5" w:rsidP="00F779D9">
      <w:pPr>
        <w:rPr>
          <w:rFonts w:ascii="Times New Roman" w:hAnsi="Times New Roman"/>
          <w:b/>
          <w:sz w:val="16"/>
          <w:szCs w:val="16"/>
        </w:rPr>
      </w:pPr>
      <w:r>
        <w:rPr>
          <w:rFonts w:ascii="Times New Roman" w:hAnsi="Times New Roman"/>
          <w:b/>
          <w:sz w:val="12"/>
          <w:szCs w:val="12"/>
        </w:rPr>
        <w:tab/>
      </w:r>
      <w:r>
        <w:rPr>
          <w:rFonts w:ascii="Times New Roman" w:hAnsi="Times New Roman"/>
          <w:b/>
          <w:sz w:val="12"/>
          <w:szCs w:val="12"/>
        </w:rPr>
        <w:tab/>
      </w:r>
      <w:r w:rsidRPr="003D7B3A">
        <w:rPr>
          <w:rFonts w:ascii="Times New Roman" w:hAnsi="Times New Roman"/>
          <w:b/>
          <w:sz w:val="16"/>
          <w:szCs w:val="16"/>
        </w:rPr>
        <w:t xml:space="preserve">   </w:t>
      </w:r>
      <w:r w:rsidR="00AD0E78">
        <w:rPr>
          <w:rFonts w:ascii="Times New Roman" w:hAnsi="Times New Roman"/>
          <w:b/>
          <w:sz w:val="16"/>
          <w:szCs w:val="16"/>
        </w:rPr>
        <w:t xml:space="preserve">                                                               </w:t>
      </w:r>
      <w:r w:rsidR="00F779D9">
        <w:rPr>
          <w:rFonts w:ascii="Times New Roman" w:hAnsi="Times New Roman"/>
          <w:b/>
          <w:sz w:val="16"/>
          <w:szCs w:val="16"/>
        </w:rPr>
        <w:t xml:space="preserve"> 6</w:t>
      </w:r>
      <w:r w:rsidR="001D4AB5">
        <w:rPr>
          <w:rFonts w:ascii="Times New Roman" w:hAnsi="Times New Roman"/>
          <w:b/>
          <w:sz w:val="16"/>
          <w:szCs w:val="16"/>
        </w:rPr>
        <w:t>7</w:t>
      </w:r>
      <w:r w:rsidR="00F779D9" w:rsidRPr="00F779D9">
        <w:rPr>
          <w:rFonts w:ascii="Times New Roman" w:hAnsi="Times New Roman"/>
          <w:b/>
          <w:sz w:val="16"/>
          <w:szCs w:val="16"/>
          <w:vertAlign w:val="superscript"/>
        </w:rPr>
        <w:t>th</w:t>
      </w:r>
      <w:r w:rsidR="00F779D9">
        <w:rPr>
          <w:rFonts w:ascii="Times New Roman" w:hAnsi="Times New Roman"/>
          <w:b/>
          <w:sz w:val="16"/>
          <w:szCs w:val="16"/>
        </w:rPr>
        <w:t xml:space="preserve"> annual International Air</w:t>
      </w:r>
    </w:p>
    <w:p w:rsidR="005B6AD5" w:rsidRPr="003D7B3A" w:rsidRDefault="00AD0E78" w:rsidP="00F779D9">
      <w:pPr>
        <w:ind w:left="3600" w:firstLine="720"/>
        <w:rPr>
          <w:rFonts w:ascii="Times New Roman" w:hAnsi="Times New Roman"/>
          <w:b/>
          <w:sz w:val="16"/>
          <w:szCs w:val="16"/>
        </w:rPr>
      </w:pPr>
      <w:r>
        <w:rPr>
          <w:rFonts w:ascii="Times New Roman" w:hAnsi="Times New Roman"/>
          <w:b/>
          <w:sz w:val="16"/>
          <w:szCs w:val="16"/>
        </w:rPr>
        <w:t xml:space="preserve"> </w:t>
      </w:r>
      <w:r w:rsidR="003D7B3A">
        <w:rPr>
          <w:rFonts w:ascii="Times New Roman" w:hAnsi="Times New Roman"/>
          <w:b/>
          <w:sz w:val="16"/>
          <w:szCs w:val="16"/>
        </w:rPr>
        <w:t xml:space="preserve"> </w:t>
      </w:r>
      <w:r w:rsidR="005B6AD5" w:rsidRPr="003D7B3A">
        <w:rPr>
          <w:rFonts w:ascii="Times New Roman" w:hAnsi="Times New Roman"/>
          <w:b/>
          <w:sz w:val="16"/>
          <w:szCs w:val="16"/>
        </w:rPr>
        <w:t>Safety S</w:t>
      </w:r>
      <w:r w:rsidR="004621D7">
        <w:rPr>
          <w:rFonts w:ascii="Times New Roman" w:hAnsi="Times New Roman"/>
          <w:b/>
          <w:sz w:val="16"/>
          <w:szCs w:val="16"/>
        </w:rPr>
        <w:t>ummit</w:t>
      </w:r>
      <w:r w:rsidR="005B6AD5" w:rsidRPr="003D7B3A">
        <w:rPr>
          <w:rFonts w:ascii="Times New Roman" w:hAnsi="Times New Roman"/>
          <w:b/>
          <w:sz w:val="16"/>
          <w:szCs w:val="16"/>
        </w:rPr>
        <w:t xml:space="preserve"> (IASS)</w:t>
      </w:r>
    </w:p>
    <w:p w:rsidR="00AB38DC" w:rsidRDefault="00AB38DC" w:rsidP="005B6AD5">
      <w:pPr>
        <w:widowControl w:val="0"/>
        <w:tabs>
          <w:tab w:val="right" w:pos="10080"/>
        </w:tabs>
        <w:spacing w:line="340" w:lineRule="atLeast"/>
        <w:rPr>
          <w:rFonts w:ascii="Times New Roman" w:hAnsi="Times New Roman"/>
        </w:rPr>
      </w:pPr>
    </w:p>
    <w:p w:rsidR="00C851AF" w:rsidRPr="00C851AF" w:rsidRDefault="001D4AB5">
      <w:pPr>
        <w:widowControl w:val="0"/>
        <w:tabs>
          <w:tab w:val="right" w:pos="10080"/>
        </w:tabs>
        <w:spacing w:line="340" w:lineRule="atLeast"/>
        <w:jc w:val="center"/>
        <w:rPr>
          <w:rFonts w:eastAsia="Times New Roman"/>
          <w:b/>
          <w:sz w:val="28"/>
        </w:rPr>
      </w:pPr>
      <w:r>
        <w:rPr>
          <w:rFonts w:eastAsia="Times New Roman"/>
          <w:b/>
          <w:sz w:val="28"/>
        </w:rPr>
        <w:t>Abu Dhabi, UAE</w:t>
      </w:r>
    </w:p>
    <w:p w:rsidR="00AB38DC" w:rsidRDefault="001D4AB5">
      <w:pPr>
        <w:pStyle w:val="Heading9"/>
      </w:pPr>
      <w:r>
        <w:t>November 11 - 13</w:t>
      </w:r>
      <w:r w:rsidR="00AB38DC">
        <w:t>, 20</w:t>
      </w:r>
      <w:r w:rsidR="00E9161F">
        <w:t>1</w:t>
      </w:r>
      <w:r>
        <w:t>4</w:t>
      </w:r>
    </w:p>
    <w:p w:rsidR="005E1271" w:rsidRDefault="005E1271">
      <w:pPr>
        <w:widowControl w:val="0"/>
        <w:tabs>
          <w:tab w:val="right" w:leader="underscore" w:pos="10080"/>
        </w:tabs>
        <w:spacing w:line="240" w:lineRule="exact"/>
      </w:pPr>
    </w:p>
    <w:p w:rsidR="00AB38DC" w:rsidRDefault="00AB38DC">
      <w:pPr>
        <w:widowControl w:val="0"/>
        <w:tabs>
          <w:tab w:val="right" w:leader="underscore" w:pos="10080"/>
        </w:tabs>
        <w:spacing w:line="240" w:lineRule="exact"/>
      </w:pPr>
      <w:r>
        <w:t>I wish to present a paper at the FSF</w:t>
      </w:r>
      <w:r w:rsidR="00AD0E78">
        <w:t xml:space="preserve"> Safety S</w:t>
      </w:r>
      <w:r w:rsidR="004621D7">
        <w:t>ummit</w:t>
      </w:r>
      <w:r>
        <w:t xml:space="preserve"> and have enclosed a brief </w:t>
      </w:r>
      <w:r w:rsidRPr="006B6018">
        <w:rPr>
          <w:b/>
        </w:rPr>
        <w:t>(1 page)</w:t>
      </w:r>
      <w:r>
        <w:t xml:space="preserve"> abstract of the proposed paper, plus a résume or curriculum vitae (cv) of </w:t>
      </w:r>
      <w:r w:rsidRPr="006B6018">
        <w:rPr>
          <w:b/>
        </w:rPr>
        <w:t>no more than 1 page</w:t>
      </w:r>
      <w:r>
        <w:t>.</w:t>
      </w:r>
      <w:r>
        <w:br/>
      </w:r>
    </w:p>
    <w:p w:rsidR="00AB38DC" w:rsidRDefault="00AB38DC">
      <w:pPr>
        <w:widowControl w:val="0"/>
        <w:tabs>
          <w:tab w:val="left" w:pos="720"/>
          <w:tab w:val="right" w:leader="underscore" w:pos="10080"/>
        </w:tabs>
        <w:spacing w:before="14" w:after="160" w:line="300" w:lineRule="atLeast"/>
        <w:rPr>
          <w:rFonts w:ascii="Times New Roman" w:eastAsia="Times New Roman" w:hAnsi="Times New Roman"/>
          <w:color w:val="000000"/>
          <w:sz w:val="22"/>
        </w:rPr>
      </w:pPr>
      <w:r>
        <w:rPr>
          <w:rFonts w:ascii="Times New Roman" w:eastAsia="Times New Roman" w:hAnsi="Times New Roman"/>
          <w:noProof/>
          <w:color w:val="000000"/>
          <w:sz w:val="22"/>
        </w:rPr>
        <w:pict>
          <v:line id="_x0000_s1027" style="position:absolute;z-index:251650560" from="94.05pt,17.95pt" to="499.05pt,18pt"/>
        </w:pict>
      </w:r>
      <w:r>
        <w:rPr>
          <w:rFonts w:ascii="Times New Roman" w:eastAsia="Times New Roman" w:hAnsi="Times New Roman"/>
          <w:color w:val="000000"/>
          <w:sz w:val="22"/>
        </w:rPr>
        <w:t xml:space="preserve">Author Name (Print):     </w:t>
      </w:r>
    </w:p>
    <w:p w:rsidR="00AB38DC" w:rsidRDefault="00AB38DC">
      <w:pPr>
        <w:widowControl w:val="0"/>
        <w:tabs>
          <w:tab w:val="left" w:pos="720"/>
          <w:tab w:val="right" w:leader="underscore" w:pos="10080"/>
        </w:tabs>
        <w:spacing w:before="14" w:after="160" w:line="300" w:lineRule="atLeast"/>
        <w:rPr>
          <w:rFonts w:ascii="Times New Roman" w:eastAsia="Times New Roman" w:hAnsi="Times New Roman"/>
          <w:color w:val="000000"/>
          <w:sz w:val="22"/>
        </w:rPr>
      </w:pPr>
      <w:r>
        <w:rPr>
          <w:rFonts w:ascii="Times New Roman" w:eastAsia="Times New Roman" w:hAnsi="Times New Roman"/>
          <w:noProof/>
          <w:color w:val="000000"/>
          <w:sz w:val="22"/>
        </w:rPr>
        <w:pict>
          <v:line id="_x0000_s1028" style="position:absolute;z-index:251651584" from="58.05pt,15.45pt" to="499.05pt,15.5pt"/>
        </w:pict>
      </w:r>
      <w:r>
        <w:rPr>
          <w:rFonts w:ascii="Times New Roman" w:eastAsia="Times New Roman" w:hAnsi="Times New Roman"/>
          <w:color w:val="000000"/>
          <w:sz w:val="22"/>
        </w:rPr>
        <w:t xml:space="preserve">Paper Title:   </w:t>
      </w:r>
    </w:p>
    <w:p w:rsidR="00AB38DC" w:rsidRDefault="00AB38DC">
      <w:pPr>
        <w:widowControl w:val="0"/>
        <w:tabs>
          <w:tab w:val="left" w:pos="720"/>
          <w:tab w:val="right" w:leader="underscore" w:pos="10080"/>
        </w:tabs>
        <w:spacing w:before="14" w:after="160" w:line="300" w:lineRule="atLeast"/>
        <w:rPr>
          <w:rFonts w:ascii="Times New Roman" w:eastAsia="Times New Roman" w:hAnsi="Times New Roman"/>
          <w:color w:val="000000"/>
          <w:sz w:val="22"/>
        </w:rPr>
      </w:pPr>
      <w:r>
        <w:rPr>
          <w:rFonts w:ascii="Times New Roman" w:eastAsia="Times New Roman" w:hAnsi="Times New Roman"/>
          <w:noProof/>
          <w:color w:val="000000"/>
          <w:sz w:val="22"/>
        </w:rPr>
        <w:pict>
          <v:line id="_x0000_s1029" style="position:absolute;z-index:251652608" from="58.05pt,15.55pt" to="499.05pt,15.6pt"/>
        </w:pict>
      </w:r>
      <w:r>
        <w:rPr>
          <w:rFonts w:ascii="Times New Roman" w:eastAsia="Times New Roman" w:hAnsi="Times New Roman"/>
          <w:color w:val="000000"/>
          <w:sz w:val="22"/>
        </w:rPr>
        <w:t>Organization:</w:t>
      </w:r>
    </w:p>
    <w:p w:rsidR="00AB38DC" w:rsidRDefault="00AB38DC">
      <w:pPr>
        <w:widowControl w:val="0"/>
        <w:tabs>
          <w:tab w:val="left" w:pos="720"/>
          <w:tab w:val="right" w:leader="underscore" w:pos="10080"/>
        </w:tabs>
        <w:spacing w:before="14" w:after="160" w:line="300" w:lineRule="atLeast"/>
        <w:rPr>
          <w:rFonts w:ascii="Times New Roman" w:eastAsia="Times New Roman" w:hAnsi="Times New Roman"/>
          <w:color w:val="000000"/>
          <w:sz w:val="22"/>
        </w:rPr>
      </w:pPr>
      <w:r>
        <w:rPr>
          <w:rFonts w:ascii="Times New Roman" w:eastAsia="Times New Roman" w:hAnsi="Times New Roman"/>
          <w:noProof/>
          <w:color w:val="000000"/>
          <w:sz w:val="22"/>
        </w:rPr>
        <w:pict>
          <v:line id="_x0000_s1030" style="position:absolute;z-index:251653632" from="40.05pt,18.85pt" to="499.05pt,18.9pt"/>
        </w:pict>
      </w:r>
      <w:r>
        <w:rPr>
          <w:rFonts w:ascii="Times New Roman" w:eastAsia="Times New Roman" w:hAnsi="Times New Roman"/>
          <w:color w:val="000000"/>
          <w:sz w:val="22"/>
        </w:rPr>
        <w:t xml:space="preserve">Position:  </w:t>
      </w:r>
    </w:p>
    <w:p w:rsidR="00AB38DC" w:rsidRDefault="00AB38DC">
      <w:pPr>
        <w:widowControl w:val="0"/>
        <w:tabs>
          <w:tab w:val="left" w:pos="720"/>
          <w:tab w:val="right" w:leader="underscore" w:pos="10080"/>
        </w:tabs>
        <w:spacing w:before="14" w:line="300" w:lineRule="atLeast"/>
        <w:rPr>
          <w:rFonts w:ascii="Times New Roman" w:eastAsia="Times New Roman" w:hAnsi="Times New Roman"/>
          <w:color w:val="000000"/>
          <w:sz w:val="22"/>
        </w:rPr>
      </w:pPr>
      <w:r>
        <w:rPr>
          <w:rFonts w:ascii="Times New Roman" w:eastAsia="Times New Roman" w:hAnsi="Times New Roman"/>
          <w:color w:val="000000"/>
          <w:sz w:val="22"/>
        </w:rPr>
        <w:t>Mailing Address:</w:t>
      </w:r>
    </w:p>
    <w:p w:rsidR="00AB38DC" w:rsidRDefault="00AB38DC">
      <w:pPr>
        <w:widowControl w:val="0"/>
        <w:tabs>
          <w:tab w:val="left" w:pos="720"/>
          <w:tab w:val="center" w:pos="4275"/>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1" style="position:absolute;z-index:251654656" from="130.05pt,15.45pt" to="463.05pt,15.5pt"/>
        </w:pict>
      </w:r>
      <w:r>
        <w:rPr>
          <w:rFonts w:ascii="Times New Roman" w:eastAsia="Times New Roman" w:hAnsi="Times New Roman"/>
          <w:color w:val="000000"/>
          <w:sz w:val="22"/>
        </w:rPr>
        <w:tab/>
        <w:t xml:space="preserve">Name/Organization: </w:t>
      </w:r>
      <w:r>
        <w:rPr>
          <w:rFonts w:ascii="Times New Roman" w:eastAsia="Times New Roman" w:hAnsi="Times New Roman"/>
          <w:color w:val="000000"/>
          <w:sz w:val="22"/>
        </w:rPr>
        <w:tab/>
      </w:r>
      <w:r>
        <w:rPr>
          <w:rFonts w:ascii="Times New Roman" w:eastAsia="Times New Roman" w:hAnsi="Times New Roman"/>
          <w:color w:val="000000"/>
          <w:sz w:val="22"/>
        </w:rPr>
        <w:tab/>
      </w:r>
    </w:p>
    <w:p w:rsidR="00AB38DC" w:rsidRDefault="00AB38DC">
      <w:pPr>
        <w:widowControl w:val="0"/>
        <w:tabs>
          <w:tab w:val="left" w:pos="720"/>
          <w:tab w:val="center" w:pos="4275"/>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5" style="position:absolute;z-index:251658752" from="130.05pt,14.8pt" to="463.05pt,14.85pt"/>
        </w:pict>
      </w:r>
      <w:r>
        <w:rPr>
          <w:rFonts w:ascii="Times New Roman" w:eastAsia="Times New Roman" w:hAnsi="Times New Roman"/>
          <w:color w:val="000000"/>
          <w:sz w:val="22"/>
        </w:rPr>
        <w:tab/>
        <w:t>Street/Building/Suite:</w:t>
      </w:r>
    </w:p>
    <w:p w:rsidR="00AB38DC" w:rsidRDefault="00AB38DC">
      <w:pPr>
        <w:widowControl w:val="0"/>
        <w:tabs>
          <w:tab w:val="left" w:pos="720"/>
          <w:tab w:val="right" w:leader="underscore" w:pos="10080"/>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2" style="position:absolute;z-index:251655680" from="193.05pt,14.15pt" to="463.05pt,14.2pt"/>
        </w:pict>
      </w:r>
      <w:r>
        <w:rPr>
          <w:rFonts w:ascii="Times New Roman" w:eastAsia="Times New Roman" w:hAnsi="Times New Roman"/>
          <w:color w:val="000000"/>
          <w:sz w:val="22"/>
        </w:rPr>
        <w:tab/>
        <w:t>City/State/Country/Zip/Postal Code:</w:t>
      </w:r>
    </w:p>
    <w:p w:rsidR="00AB38DC" w:rsidRDefault="00AB38DC">
      <w:pPr>
        <w:widowControl w:val="0"/>
        <w:tabs>
          <w:tab w:val="left" w:pos="720"/>
          <w:tab w:val="left" w:pos="4320"/>
          <w:tab w:val="right" w:leader="underscore" w:pos="10080"/>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3" style="position:absolute;z-index:251656704" from="85.05pt,13.55pt" to="463.05pt,13.55pt" strokeweight="1pt"/>
        </w:pict>
      </w:r>
      <w:r>
        <w:rPr>
          <w:rFonts w:ascii="Times New Roman" w:eastAsia="Times New Roman" w:hAnsi="Times New Roman"/>
          <w:color w:val="000000"/>
          <w:sz w:val="22"/>
        </w:rPr>
        <w:tab/>
        <w:t>Telephone:</w:t>
      </w:r>
    </w:p>
    <w:p w:rsidR="00AB38DC" w:rsidRDefault="00AB38DC">
      <w:pPr>
        <w:widowControl w:val="0"/>
        <w:tabs>
          <w:tab w:val="left" w:pos="720"/>
          <w:tab w:val="left" w:pos="4320"/>
          <w:tab w:val="right" w:leader="underscore" w:pos="10080"/>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4" style="position:absolute;z-index:251657728" from="58.05pt,12.85pt" to="463.05pt,12.9pt"/>
        </w:pict>
      </w:r>
      <w:r>
        <w:rPr>
          <w:rFonts w:ascii="Times New Roman" w:eastAsia="Times New Roman" w:hAnsi="Times New Roman"/>
          <w:color w:val="000000"/>
          <w:sz w:val="22"/>
        </w:rPr>
        <w:tab/>
        <w:t>Fax:</w:t>
      </w:r>
    </w:p>
    <w:p w:rsidR="00AB38DC" w:rsidRDefault="00AB38DC">
      <w:pPr>
        <w:widowControl w:val="0"/>
        <w:tabs>
          <w:tab w:val="left" w:pos="720"/>
          <w:tab w:val="right" w:leader="underscore" w:pos="10080"/>
        </w:tabs>
        <w:spacing w:after="120"/>
        <w:rPr>
          <w:rFonts w:ascii="Times New Roman" w:eastAsia="Times New Roman" w:hAnsi="Times New Roman"/>
          <w:color w:val="000000"/>
          <w:sz w:val="22"/>
        </w:rPr>
      </w:pPr>
      <w:r>
        <w:rPr>
          <w:rFonts w:ascii="Times New Roman" w:eastAsia="Times New Roman" w:hAnsi="Times New Roman"/>
          <w:noProof/>
          <w:color w:val="000000"/>
          <w:sz w:val="22"/>
        </w:rPr>
        <w:pict>
          <v:line id="_x0000_s1036" style="position:absolute;z-index:251659776" from="70.05pt,12.2pt" to="463.05pt,12.25pt" strokeweight=".5pt"/>
        </w:pict>
      </w:r>
      <w:r>
        <w:rPr>
          <w:rFonts w:ascii="Times New Roman" w:eastAsia="Times New Roman" w:hAnsi="Times New Roman"/>
          <w:color w:val="000000"/>
          <w:sz w:val="22"/>
        </w:rPr>
        <w:tab/>
        <w:t>Email:</w:t>
      </w:r>
    </w:p>
    <w:p w:rsidR="00AB38DC" w:rsidRDefault="00AB38DC">
      <w:pPr>
        <w:widowControl w:val="0"/>
        <w:tabs>
          <w:tab w:val="left" w:pos="270"/>
        </w:tabs>
        <w:spacing w:before="144" w:line="240" w:lineRule="atLeast"/>
        <w:jc w:val="both"/>
        <w:rPr>
          <w:rFonts w:ascii="Times New Roman" w:eastAsia="Times New Roman" w:hAnsi="Times New Roman"/>
          <w:color w:val="000000"/>
          <w:sz w:val="22"/>
        </w:rPr>
      </w:pPr>
      <w:r>
        <w:rPr>
          <w:rFonts w:ascii="Times New Roman" w:eastAsia="Times New Roman" w:hAnsi="Times New Roman"/>
          <w:color w:val="000000"/>
          <w:sz w:val="22"/>
        </w:rPr>
        <w:t>•</w:t>
      </w:r>
      <w:r>
        <w:rPr>
          <w:rFonts w:ascii="Times New Roman" w:eastAsia="Times New Roman" w:hAnsi="Times New Roman"/>
          <w:color w:val="000000"/>
          <w:sz w:val="22"/>
        </w:rPr>
        <w:tab/>
        <w:t xml:space="preserve">Abstracts must be submitted to Flight Safety Foundation by </w:t>
      </w:r>
      <w:r w:rsidR="007B12B7">
        <w:rPr>
          <w:rFonts w:ascii="Times New Roman" w:eastAsia="Times New Roman" w:hAnsi="Times New Roman"/>
          <w:color w:val="000000"/>
          <w:sz w:val="22"/>
        </w:rPr>
        <w:t>April 18</w:t>
      </w:r>
      <w:r w:rsidR="001D4AB5">
        <w:rPr>
          <w:rFonts w:ascii="Times New Roman" w:eastAsia="Times New Roman" w:hAnsi="Times New Roman"/>
          <w:color w:val="000000"/>
          <w:sz w:val="22"/>
        </w:rPr>
        <w:t>, 2014</w:t>
      </w:r>
    </w:p>
    <w:p w:rsidR="00AB38DC" w:rsidRDefault="00AB38DC">
      <w:pPr>
        <w:widowControl w:val="0"/>
        <w:tabs>
          <w:tab w:val="left" w:pos="270"/>
        </w:tabs>
        <w:spacing w:before="120" w:line="240" w:lineRule="atLeast"/>
        <w:ind w:left="270" w:hanging="270"/>
        <w:jc w:val="both"/>
        <w:rPr>
          <w:rFonts w:ascii="Times New Roman" w:eastAsia="Times New Roman" w:hAnsi="Times New Roman"/>
          <w:color w:val="000000"/>
          <w:sz w:val="22"/>
        </w:rPr>
      </w:pPr>
      <w:r>
        <w:rPr>
          <w:rFonts w:ascii="Times New Roman" w:eastAsia="Times New Roman" w:hAnsi="Times New Roman"/>
          <w:color w:val="000000"/>
          <w:sz w:val="22"/>
        </w:rPr>
        <w:t>•</w:t>
      </w:r>
      <w:r>
        <w:rPr>
          <w:rFonts w:ascii="Times New Roman" w:eastAsia="Times New Roman" w:hAnsi="Times New Roman"/>
          <w:color w:val="000000"/>
          <w:sz w:val="22"/>
        </w:rPr>
        <w:tab/>
        <w:t>Papers will be selected on the basis of content and applicability</w:t>
      </w:r>
    </w:p>
    <w:p w:rsidR="00AB38DC" w:rsidRDefault="00AB38DC">
      <w:pPr>
        <w:widowControl w:val="0"/>
        <w:tabs>
          <w:tab w:val="left" w:pos="270"/>
        </w:tabs>
        <w:spacing w:before="120" w:line="240" w:lineRule="atLeast"/>
        <w:ind w:left="271" w:hanging="271"/>
        <w:jc w:val="both"/>
        <w:rPr>
          <w:rFonts w:ascii="Times New Roman" w:eastAsia="Times New Roman" w:hAnsi="Times New Roman"/>
          <w:color w:val="000000"/>
          <w:sz w:val="22"/>
        </w:rPr>
      </w:pPr>
      <w:r>
        <w:rPr>
          <w:rFonts w:ascii="Times New Roman" w:eastAsia="Times New Roman" w:hAnsi="Times New Roman"/>
          <w:color w:val="000000"/>
          <w:sz w:val="22"/>
        </w:rPr>
        <w:t>•</w:t>
      </w:r>
      <w:r>
        <w:rPr>
          <w:rFonts w:ascii="Times New Roman" w:eastAsia="Times New Roman" w:hAnsi="Times New Roman"/>
          <w:color w:val="000000"/>
          <w:sz w:val="22"/>
        </w:rPr>
        <w:tab/>
        <w:t xml:space="preserve">Each author will be responsible for </w:t>
      </w:r>
      <w:r w:rsidR="00AD0E78">
        <w:rPr>
          <w:rFonts w:ascii="Times New Roman" w:eastAsia="Times New Roman" w:hAnsi="Times New Roman"/>
          <w:color w:val="000000"/>
          <w:sz w:val="22"/>
        </w:rPr>
        <w:t>their own</w:t>
      </w:r>
      <w:r>
        <w:rPr>
          <w:rFonts w:ascii="Times New Roman" w:eastAsia="Times New Roman" w:hAnsi="Times New Roman"/>
          <w:color w:val="000000"/>
          <w:sz w:val="22"/>
        </w:rPr>
        <w:t xml:space="preserve"> travel and accommodation costs. Each author will receive comp</w:t>
      </w:r>
      <w:r w:rsidR="00643784">
        <w:rPr>
          <w:rFonts w:ascii="Times New Roman" w:eastAsia="Times New Roman" w:hAnsi="Times New Roman"/>
          <w:color w:val="000000"/>
          <w:sz w:val="22"/>
        </w:rPr>
        <w:t>limentary seminar registration</w:t>
      </w:r>
      <w:r>
        <w:rPr>
          <w:rFonts w:ascii="Times New Roman" w:eastAsia="Times New Roman" w:hAnsi="Times New Roman"/>
          <w:color w:val="000000"/>
          <w:sz w:val="22"/>
        </w:rPr>
        <w:t>.</w:t>
      </w:r>
    </w:p>
    <w:p w:rsidR="00AB38DC" w:rsidRDefault="00AB38DC">
      <w:pPr>
        <w:widowControl w:val="0"/>
        <w:tabs>
          <w:tab w:val="left" w:pos="270"/>
        </w:tabs>
        <w:spacing w:before="120" w:line="240" w:lineRule="atLeast"/>
        <w:ind w:left="271" w:hanging="271"/>
        <w:jc w:val="both"/>
        <w:rPr>
          <w:rFonts w:ascii="Times New Roman" w:eastAsia="Times New Roman" w:hAnsi="Times New Roman"/>
          <w:color w:val="000000"/>
        </w:rPr>
      </w:pPr>
      <w:r>
        <w:rPr>
          <w:rFonts w:ascii="Times New Roman" w:eastAsia="Times New Roman" w:hAnsi="Times New Roman"/>
          <w:color w:val="000000"/>
          <w:sz w:val="22"/>
        </w:rPr>
        <w:t>•</w:t>
      </w:r>
      <w:r>
        <w:rPr>
          <w:rFonts w:ascii="Times New Roman" w:eastAsia="Times New Roman" w:hAnsi="Times New Roman"/>
          <w:color w:val="000000"/>
          <w:sz w:val="22"/>
        </w:rPr>
        <w:tab/>
        <w:t>A transfer of copyright to the Foundation is required for each paper selected for presentation at the seminar. Submittal of an abstract or paper implies agreement that the author shall transfer copyright to the Foundation.</w:t>
      </w:r>
      <w:r>
        <w:rPr>
          <w:rFonts w:ascii="Times New Roman" w:eastAsia="Times New Roman" w:hAnsi="Times New Roman"/>
          <w:color w:val="000000"/>
        </w:rPr>
        <w:t xml:space="preserve"> </w:t>
      </w:r>
    </w:p>
    <w:p w:rsidR="00AB38DC" w:rsidRDefault="00AB38DC" w:rsidP="00AB38DC">
      <w:pPr>
        <w:widowControl w:val="0"/>
        <w:tabs>
          <w:tab w:val="left" w:pos="576"/>
          <w:tab w:val="left" w:pos="1296"/>
          <w:tab w:val="left" w:pos="2016"/>
        </w:tabs>
        <w:spacing w:before="144"/>
        <w:jc w:val="center"/>
        <w:rPr>
          <w:rFonts w:ascii="Times New Roman" w:eastAsia="Times New Roman" w:hAnsi="Times New Roman"/>
          <w:b/>
          <w:color w:val="000000"/>
          <w:sz w:val="22"/>
        </w:rPr>
      </w:pPr>
      <w:r>
        <w:rPr>
          <w:rFonts w:ascii="Times New Roman" w:eastAsia="Times New Roman" w:hAnsi="Times New Roman"/>
          <w:b/>
          <w:color w:val="000000"/>
          <w:sz w:val="22"/>
        </w:rPr>
        <w:t xml:space="preserve">Complete this form and return it </w:t>
      </w:r>
      <w:r w:rsidRPr="001972C9">
        <w:rPr>
          <w:rFonts w:ascii="Times New Roman" w:eastAsia="Times New Roman" w:hAnsi="Times New Roman"/>
          <w:b/>
          <w:color w:val="000000"/>
          <w:sz w:val="22"/>
        </w:rPr>
        <w:t xml:space="preserve">by </w:t>
      </w:r>
      <w:r w:rsidR="007B12B7">
        <w:rPr>
          <w:rFonts w:ascii="Times New Roman" w:eastAsia="Times New Roman" w:hAnsi="Times New Roman"/>
          <w:b/>
          <w:color w:val="000000"/>
          <w:sz w:val="22"/>
        </w:rPr>
        <w:t>18 April</w:t>
      </w:r>
      <w:r w:rsidR="004621D7">
        <w:rPr>
          <w:rFonts w:ascii="Times New Roman" w:eastAsia="Times New Roman" w:hAnsi="Times New Roman"/>
          <w:b/>
          <w:color w:val="000000"/>
          <w:sz w:val="22"/>
        </w:rPr>
        <w:t>,</w:t>
      </w:r>
      <w:r w:rsidRPr="001972C9">
        <w:rPr>
          <w:rFonts w:ascii="Times New Roman" w:eastAsia="Times New Roman" w:hAnsi="Times New Roman"/>
          <w:b/>
          <w:color w:val="000000"/>
          <w:sz w:val="22"/>
        </w:rPr>
        <w:t xml:space="preserve"> 20</w:t>
      </w:r>
      <w:r w:rsidR="00E9161F">
        <w:rPr>
          <w:rFonts w:ascii="Times New Roman" w:eastAsia="Times New Roman" w:hAnsi="Times New Roman"/>
          <w:b/>
          <w:color w:val="000000"/>
          <w:sz w:val="22"/>
        </w:rPr>
        <w:t>1</w:t>
      </w:r>
      <w:r w:rsidR="001D4AB5">
        <w:rPr>
          <w:rFonts w:ascii="Times New Roman" w:eastAsia="Times New Roman" w:hAnsi="Times New Roman"/>
          <w:b/>
          <w:color w:val="000000"/>
          <w:sz w:val="22"/>
        </w:rPr>
        <w:t>4</w:t>
      </w:r>
      <w:r w:rsidRPr="001972C9">
        <w:rPr>
          <w:rFonts w:ascii="Times New Roman" w:eastAsia="Times New Roman" w:hAnsi="Times New Roman"/>
          <w:b/>
          <w:color w:val="000000"/>
          <w:sz w:val="22"/>
        </w:rPr>
        <w:t xml:space="preserve"> to:</w:t>
      </w:r>
    </w:p>
    <w:p w:rsidR="00AB38DC" w:rsidRDefault="00AB38DC" w:rsidP="00AB38DC">
      <w:pPr>
        <w:widowControl w:val="0"/>
        <w:tabs>
          <w:tab w:val="left" w:pos="585"/>
          <w:tab w:val="left" w:pos="6120"/>
        </w:tabs>
        <w:spacing w:before="120"/>
        <w:rPr>
          <w:rFonts w:ascii="Times New Roman" w:eastAsia="Times New Roman" w:hAnsi="Times New Roman"/>
          <w:b/>
          <w:color w:val="000000"/>
          <w:sz w:val="22"/>
        </w:rPr>
      </w:pPr>
      <w:r>
        <w:rPr>
          <w:rFonts w:ascii="Times New Roman" w:eastAsia="Times New Roman" w:hAnsi="Times New Roman"/>
          <w:b/>
          <w:color w:val="000000"/>
          <w:sz w:val="22"/>
        </w:rPr>
        <w:tab/>
        <w:t>Flight Safety Foundation</w:t>
      </w:r>
      <w:r w:rsidR="00AB4CFD">
        <w:rPr>
          <w:rFonts w:ascii="Times New Roman" w:eastAsia="Times New Roman" w:hAnsi="Times New Roman"/>
          <w:b/>
          <w:color w:val="000000"/>
          <w:sz w:val="22"/>
        </w:rPr>
        <w:t>:</w:t>
      </w:r>
      <w:r>
        <w:rPr>
          <w:rFonts w:ascii="Times New Roman" w:eastAsia="Times New Roman" w:hAnsi="Times New Roman"/>
          <w:b/>
          <w:color w:val="000000"/>
          <w:sz w:val="22"/>
        </w:rPr>
        <w:tab/>
      </w:r>
    </w:p>
    <w:p w:rsidR="00AB38DC" w:rsidRDefault="00AB38DC">
      <w:pPr>
        <w:widowControl w:val="0"/>
        <w:tabs>
          <w:tab w:val="left" w:pos="585"/>
          <w:tab w:val="left" w:pos="6120"/>
          <w:tab w:val="left" w:pos="6480"/>
        </w:tabs>
        <w:rPr>
          <w:rFonts w:ascii="Times New Roman" w:eastAsia="Times New Roman" w:hAnsi="Times New Roman"/>
          <w:b/>
          <w:color w:val="000000"/>
          <w:sz w:val="22"/>
        </w:rPr>
      </w:pPr>
      <w:r>
        <w:rPr>
          <w:rFonts w:ascii="Times New Roman" w:eastAsia="Times New Roman" w:hAnsi="Times New Roman"/>
          <w:b/>
          <w:color w:val="000000"/>
          <w:sz w:val="22"/>
        </w:rPr>
        <w:tab/>
      </w:r>
      <w:r w:rsidR="00DA30D7" w:rsidRPr="00DA30D7">
        <w:rPr>
          <w:b/>
        </w:rPr>
        <w:t>Email:  technical@flightsafety.org</w:t>
      </w:r>
      <w:r>
        <w:rPr>
          <w:rFonts w:ascii="Times New Roman" w:eastAsia="Times New Roman" w:hAnsi="Times New Roman"/>
          <w:b/>
          <w:color w:val="000000"/>
          <w:sz w:val="22"/>
        </w:rPr>
        <w:tab/>
        <w:t>Fax:       +1 703 739 6708</w:t>
      </w:r>
    </w:p>
    <w:p w:rsidR="00AB38DC" w:rsidRPr="00AA2C71" w:rsidRDefault="00AB38DC">
      <w:pPr>
        <w:pStyle w:val="Heading5"/>
      </w:pPr>
      <w:r>
        <w:tab/>
      </w:r>
      <w:r w:rsidRPr="00AA2C71">
        <w:tab/>
        <w:t xml:space="preserve"> </w:t>
      </w:r>
    </w:p>
    <w:p w:rsidR="00AB38DC" w:rsidRDefault="00DD6C0C" w:rsidP="00AB38DC">
      <w:pPr>
        <w:widowControl w:val="0"/>
        <w:tabs>
          <w:tab w:val="left" w:pos="585"/>
          <w:tab w:val="left" w:pos="6120"/>
          <w:tab w:val="left" w:pos="6480"/>
        </w:tabs>
        <w:spacing w:before="60" w:line="240" w:lineRule="atLeast"/>
        <w:jc w:val="center"/>
        <w:rPr>
          <w:rFonts w:ascii="Arial" w:hAnsi="Arial"/>
          <w:b/>
          <w:color w:val="000000"/>
          <w:sz w:val="16"/>
        </w:rPr>
      </w:pPr>
      <w:r>
        <w:rPr>
          <w:rFonts w:ascii="Times New Roman" w:eastAsia="Times New Roman" w:hAnsi="Times New Roman"/>
          <w:b/>
          <w:color w:val="000000"/>
        </w:rPr>
        <w:t>For a copy of this form please visit</w:t>
      </w:r>
      <w:r w:rsidR="00AB38DC">
        <w:rPr>
          <w:rFonts w:ascii="Times New Roman" w:eastAsia="Times New Roman" w:hAnsi="Times New Roman"/>
          <w:b/>
          <w:color w:val="000000"/>
        </w:rPr>
        <w:t xml:space="preserve"> our World Wide Web site at http://www.flightsafety.org</w:t>
      </w:r>
    </w:p>
    <w:sectPr w:rsidR="00AB38DC" w:rsidSect="00C5336F">
      <w:footerReference w:type="even" r:id="rId10"/>
      <w:footerReference w:type="default" r:id="rId11"/>
      <w:footerReference w:type="first" r:id="rId12"/>
      <w:pgSz w:w="12240" w:h="15840"/>
      <w:pgMar w:top="720" w:right="1008" w:bottom="576" w:left="1008" w:header="720" w:footer="720" w:gutter="0"/>
      <w:cols w:space="720"/>
      <w:titlePg/>
      <w:docGrid w:linePitch="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3D" w:rsidRDefault="00A6613D">
      <w:r>
        <w:separator/>
      </w:r>
    </w:p>
  </w:endnote>
  <w:endnote w:type="continuationSeparator" w:id="0">
    <w:p w:rsidR="00A6613D" w:rsidRDefault="00A66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Helvetica Bold">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charset w:val="00"/>
    <w:family w:val="auto"/>
    <w:pitch w:val="variable"/>
    <w:sig w:usb0="03000000" w:usb1="00000000" w:usb2="00000000" w:usb3="00000000" w:csb0="00000001" w:csb1="00000000"/>
  </w:font>
  <w:font w:name="I Helvetica Oblique">
    <w:altName w:val="Courier"/>
    <w:charset w:val="00"/>
    <w:family w:val="auto"/>
    <w:pitch w:val="variable"/>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DC" w:rsidRDefault="00AB3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8DC" w:rsidRDefault="00AB3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DC" w:rsidRDefault="00AB3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ECD">
      <w:rPr>
        <w:rStyle w:val="PageNumber"/>
        <w:noProof/>
      </w:rPr>
      <w:t>3</w:t>
    </w:r>
    <w:r>
      <w:rPr>
        <w:rStyle w:val="PageNumber"/>
      </w:rPr>
      <w:fldChar w:fldCharType="end"/>
    </w:r>
  </w:p>
  <w:p w:rsidR="00AB38DC" w:rsidRDefault="00AB38DC">
    <w:pPr>
      <w:pStyle w:val="Footer"/>
      <w:ind w:right="360"/>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DC" w:rsidRDefault="00AB38DC">
    <w:pPr>
      <w:pStyle w:val="Footer"/>
      <w:ind w:right="360"/>
      <w:jc w:val="center"/>
      <w:rPr>
        <w:rFonts w:ascii="Times New Roman" w:hAnsi="Times New Roman"/>
      </w:rPr>
    </w:pPr>
  </w:p>
  <w:p w:rsidR="00AB38DC" w:rsidRDefault="00AB38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3D" w:rsidRDefault="00A6613D">
      <w:r>
        <w:separator/>
      </w:r>
    </w:p>
  </w:footnote>
  <w:footnote w:type="continuationSeparator" w:id="0">
    <w:p w:rsidR="00A6613D" w:rsidRDefault="00A6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00000"/>
    <w:lvl w:ilvl="0">
      <w:start w:val="1"/>
      <w:numFmt w:val="bullet"/>
      <w:pStyle w:val="Subtopic"/>
      <w:lvlText w:val=""/>
      <w:lvlJc w:val="left"/>
      <w:pPr>
        <w:tabs>
          <w:tab w:val="num" w:pos="1080"/>
        </w:tabs>
        <w:ind w:left="1080" w:hanging="360"/>
      </w:pPr>
      <w:rPr>
        <w:rFonts w:ascii="Symbol" w:hAnsi="Symbol" w:hint="default"/>
      </w:rPr>
    </w:lvl>
  </w:abstractNum>
  <w:abstractNum w:abstractNumId="2">
    <w:nsid w:val="005B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B9C17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0540ECE"/>
    <w:multiLevelType w:val="hybridMultilevel"/>
    <w:tmpl w:val="130AA5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C3D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8DB3B0B"/>
    <w:multiLevelType w:val="hybridMultilevel"/>
    <w:tmpl w:val="B55C12D8"/>
    <w:lvl w:ilvl="0" w:tplc="71AC506C">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03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1B1741"/>
    <w:multiLevelType w:val="hybridMultilevel"/>
    <w:tmpl w:val="4EA0DF86"/>
    <w:lvl w:ilvl="0" w:tplc="2430984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32309"/>
    <w:multiLevelType w:val="hybridMultilevel"/>
    <w:tmpl w:val="D79E3F20"/>
    <w:lvl w:ilvl="0" w:tplc="F8601018">
      <w:start w:val="2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C45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9DB7529"/>
    <w:multiLevelType w:val="hybridMultilevel"/>
    <w:tmpl w:val="0DC23D9C"/>
    <w:lvl w:ilvl="0" w:tplc="BB682A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624FB"/>
    <w:multiLevelType w:val="hybridMultilevel"/>
    <w:tmpl w:val="444EFB68"/>
    <w:lvl w:ilvl="0" w:tplc="FD84557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10A78"/>
    <w:multiLevelType w:val="hybridMultilevel"/>
    <w:tmpl w:val="A9883962"/>
    <w:lvl w:ilvl="0">
      <w:start w:val="919"/>
      <w:numFmt w:val="bullet"/>
      <w:lvlText w:val=""/>
      <w:lvlJc w:val="left"/>
      <w:pPr>
        <w:tabs>
          <w:tab w:val="num" w:pos="720"/>
        </w:tabs>
        <w:ind w:left="720" w:hanging="360"/>
      </w:pPr>
      <w:rPr>
        <w:rFonts w:ascii="Wingdings" w:eastAsia="Times New Roman" w:hAnsi="Wingdings" w:cs="Times New Roman" w:hint="default"/>
        <w:sz w:val="40"/>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E2E31A8"/>
    <w:multiLevelType w:val="hybridMultilevel"/>
    <w:tmpl w:val="82846A8E"/>
    <w:lvl w:ilvl="0" w:tplc="FE3CF96E">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3A71DF"/>
    <w:multiLevelType w:val="hybridMultilevel"/>
    <w:tmpl w:val="DCF8CEC8"/>
    <w:lvl w:ilvl="0">
      <w:start w:val="135"/>
      <w:numFmt w:val="bullet"/>
      <w:lvlText w:val=""/>
      <w:lvlJc w:val="left"/>
      <w:pPr>
        <w:tabs>
          <w:tab w:val="num" w:pos="1440"/>
        </w:tabs>
        <w:ind w:left="1440" w:hanging="360"/>
      </w:pPr>
      <w:rPr>
        <w:rFonts w:ascii="Wingdings" w:eastAsia="Times" w:hAnsi="Wingdings" w:cs="Times New Roman" w:hint="default"/>
      </w:rPr>
    </w:lvl>
    <w:lvl w:ilvl="1" w:tentative="1">
      <w:start w:val="1"/>
      <w:numFmt w:val="bullet"/>
      <w:lvlText w:val="o"/>
      <w:lvlJc w:val="left"/>
      <w:pPr>
        <w:tabs>
          <w:tab w:val="num" w:pos="2160"/>
        </w:tabs>
        <w:ind w:left="2160" w:hanging="360"/>
      </w:pPr>
      <w:rPr>
        <w:rFonts w:ascii="Courier New" w:hAnsi="Courier New" w:cs="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Symbo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Symbo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71E105AB"/>
    <w:multiLevelType w:val="hybridMultilevel"/>
    <w:tmpl w:val="0D9C6982"/>
    <w:lvl w:ilvl="0" w:tplc="BD5A9C9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80ADF"/>
    <w:multiLevelType w:val="hybridMultilevel"/>
    <w:tmpl w:val="BCB87AB0"/>
    <w:lvl w:ilvl="0" w:tplc="DA7C716C">
      <w:numFmt w:val="bullet"/>
      <w:lvlText w:val=""/>
      <w:lvlJc w:val="left"/>
      <w:pPr>
        <w:ind w:left="1080" w:hanging="360"/>
      </w:pPr>
      <w:rPr>
        <w:rFonts w:ascii="Symbol" w:eastAsia="Calibr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7"/>
  </w:num>
  <w:num w:numId="8">
    <w:abstractNumId w:val="15"/>
  </w:num>
  <w:num w:numId="9">
    <w:abstractNumId w:val="13"/>
  </w:num>
  <w:num w:numId="10">
    <w:abstractNumId w:val="4"/>
  </w:num>
  <w:num w:numId="11">
    <w:abstractNumId w:val="16"/>
  </w:num>
  <w:num w:numId="12">
    <w:abstractNumId w:val="14"/>
  </w:num>
  <w:num w:numId="13">
    <w:abstractNumId w:val="9"/>
  </w:num>
  <w:num w:numId="14">
    <w:abstractNumId w:val="8"/>
  </w:num>
  <w:num w:numId="15">
    <w:abstractNumId w:val="17"/>
  </w:num>
  <w:num w:numId="16">
    <w:abstractNumId w:val="12"/>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30"/>
  <w:drawingGridVerticalSpacing w:val="41"/>
  <w:displayHorizontalDrawingGridEvery w:val="0"/>
  <w:displayVerticalDrawingGridEvery w:val="0"/>
  <w:noPunctuationKerning/>
  <w:characterSpacingControl w:val="doNotCompress"/>
  <w:hdrShapeDefaults>
    <o:shapedefaults v:ext="edit" spidmax="3074" fillcolor="black">
      <v:fill color="black"/>
      <o:colormru v:ext="edit" colors="#eaeaea"/>
    </o:shapedefaults>
  </w:hdrShapeDefaults>
  <w:footnotePr>
    <w:footnote w:id="-1"/>
    <w:footnote w:id="0"/>
  </w:footnotePr>
  <w:endnotePr>
    <w:endnote w:id="-1"/>
    <w:endnote w:id="0"/>
  </w:endnotePr>
  <w:compat/>
  <w:rsids>
    <w:rsidRoot w:val="0068218B"/>
    <w:rsid w:val="00001BDF"/>
    <w:rsid w:val="000170B5"/>
    <w:rsid w:val="00043DE7"/>
    <w:rsid w:val="00054A0A"/>
    <w:rsid w:val="00097D7C"/>
    <w:rsid w:val="001273C4"/>
    <w:rsid w:val="001A0071"/>
    <w:rsid w:val="001B4CAA"/>
    <w:rsid w:val="001C1753"/>
    <w:rsid w:val="001C42E2"/>
    <w:rsid w:val="001D4AB5"/>
    <w:rsid w:val="0020190E"/>
    <w:rsid w:val="002422B1"/>
    <w:rsid w:val="00251F7C"/>
    <w:rsid w:val="00253E03"/>
    <w:rsid w:val="002771B1"/>
    <w:rsid w:val="002E5125"/>
    <w:rsid w:val="00360379"/>
    <w:rsid w:val="00381ADB"/>
    <w:rsid w:val="00384FC4"/>
    <w:rsid w:val="003C444B"/>
    <w:rsid w:val="003D1424"/>
    <w:rsid w:val="003D7B3A"/>
    <w:rsid w:val="003F1332"/>
    <w:rsid w:val="00406731"/>
    <w:rsid w:val="004202F9"/>
    <w:rsid w:val="00420A03"/>
    <w:rsid w:val="00454A5F"/>
    <w:rsid w:val="00454B73"/>
    <w:rsid w:val="004621D7"/>
    <w:rsid w:val="004650DC"/>
    <w:rsid w:val="004A6CB1"/>
    <w:rsid w:val="004D42F9"/>
    <w:rsid w:val="004F5D10"/>
    <w:rsid w:val="00536628"/>
    <w:rsid w:val="00573596"/>
    <w:rsid w:val="005941FC"/>
    <w:rsid w:val="005B1D7B"/>
    <w:rsid w:val="005B6AD5"/>
    <w:rsid w:val="005E1271"/>
    <w:rsid w:val="00614C3C"/>
    <w:rsid w:val="00642706"/>
    <w:rsid w:val="00643784"/>
    <w:rsid w:val="00644DDE"/>
    <w:rsid w:val="00671F26"/>
    <w:rsid w:val="0068768C"/>
    <w:rsid w:val="006A12A7"/>
    <w:rsid w:val="006B6018"/>
    <w:rsid w:val="006E4B68"/>
    <w:rsid w:val="006F1846"/>
    <w:rsid w:val="006F1CD1"/>
    <w:rsid w:val="006F22FF"/>
    <w:rsid w:val="006F4CD4"/>
    <w:rsid w:val="0070182B"/>
    <w:rsid w:val="007B12B7"/>
    <w:rsid w:val="007B7C25"/>
    <w:rsid w:val="007C6DBD"/>
    <w:rsid w:val="007D17A8"/>
    <w:rsid w:val="007D1CD6"/>
    <w:rsid w:val="008131B2"/>
    <w:rsid w:val="00841A65"/>
    <w:rsid w:val="008629FD"/>
    <w:rsid w:val="008B4B85"/>
    <w:rsid w:val="008C480F"/>
    <w:rsid w:val="008C775F"/>
    <w:rsid w:val="008D49C9"/>
    <w:rsid w:val="008E7510"/>
    <w:rsid w:val="00910170"/>
    <w:rsid w:val="009645D4"/>
    <w:rsid w:val="00997C93"/>
    <w:rsid w:val="009C2DCC"/>
    <w:rsid w:val="009C4858"/>
    <w:rsid w:val="009F1ECD"/>
    <w:rsid w:val="009F2791"/>
    <w:rsid w:val="00A074E8"/>
    <w:rsid w:val="00A11924"/>
    <w:rsid w:val="00A17FD3"/>
    <w:rsid w:val="00A6613D"/>
    <w:rsid w:val="00A7529B"/>
    <w:rsid w:val="00A94DB3"/>
    <w:rsid w:val="00AA5B77"/>
    <w:rsid w:val="00AB38DC"/>
    <w:rsid w:val="00AB4CFD"/>
    <w:rsid w:val="00AC6A8B"/>
    <w:rsid w:val="00AD006B"/>
    <w:rsid w:val="00AD0E78"/>
    <w:rsid w:val="00B42B35"/>
    <w:rsid w:val="00B53F6B"/>
    <w:rsid w:val="00BB262D"/>
    <w:rsid w:val="00C107C1"/>
    <w:rsid w:val="00C27A1F"/>
    <w:rsid w:val="00C5336F"/>
    <w:rsid w:val="00C603F4"/>
    <w:rsid w:val="00C61AAD"/>
    <w:rsid w:val="00C80406"/>
    <w:rsid w:val="00C851AF"/>
    <w:rsid w:val="00CC641E"/>
    <w:rsid w:val="00D02D49"/>
    <w:rsid w:val="00D21115"/>
    <w:rsid w:val="00D40276"/>
    <w:rsid w:val="00D87CDB"/>
    <w:rsid w:val="00D96C6B"/>
    <w:rsid w:val="00DA30D7"/>
    <w:rsid w:val="00DC0526"/>
    <w:rsid w:val="00DD269F"/>
    <w:rsid w:val="00DD6C0C"/>
    <w:rsid w:val="00DD7B18"/>
    <w:rsid w:val="00DE2672"/>
    <w:rsid w:val="00DF6992"/>
    <w:rsid w:val="00DF6FAA"/>
    <w:rsid w:val="00E03D9D"/>
    <w:rsid w:val="00E1715F"/>
    <w:rsid w:val="00E21DC0"/>
    <w:rsid w:val="00E318EE"/>
    <w:rsid w:val="00E45582"/>
    <w:rsid w:val="00E9161F"/>
    <w:rsid w:val="00ED7317"/>
    <w:rsid w:val="00EE6166"/>
    <w:rsid w:val="00F779D9"/>
    <w:rsid w:val="00FF1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black">
      <v:fill color="black"/>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color w:val="FFFFFF"/>
      <w:sz w:val="7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jc w:val="center"/>
      <w:outlineLvl w:val="2"/>
    </w:pPr>
    <w:rPr>
      <w:rFonts w:ascii="B Helvetica Bold" w:eastAsia="Times New Roman" w:hAnsi="B Helvetica Bold"/>
      <w:color w:val="000000"/>
      <w:sz w:val="28"/>
    </w:rPr>
  </w:style>
  <w:style w:type="paragraph" w:styleId="Heading4">
    <w:name w:val="heading 4"/>
    <w:basedOn w:val="Normal"/>
    <w:next w:val="Normal"/>
    <w:qFormat/>
    <w:pPr>
      <w:keepNext/>
      <w:widowControl w:val="0"/>
      <w:tabs>
        <w:tab w:val="left" w:pos="576"/>
        <w:tab w:val="left" w:pos="1296"/>
        <w:tab w:val="left" w:pos="2016"/>
      </w:tabs>
      <w:spacing w:before="72" w:line="240" w:lineRule="atLeast"/>
      <w:jc w:val="center"/>
      <w:outlineLvl w:val="3"/>
    </w:pPr>
    <w:rPr>
      <w:rFonts w:ascii="Arial" w:eastAsia="Times New Roman" w:hAnsi="Arial"/>
      <w:b/>
      <w:color w:val="000000"/>
      <w:sz w:val="20"/>
    </w:rPr>
  </w:style>
  <w:style w:type="paragraph" w:styleId="Heading5">
    <w:name w:val="heading 5"/>
    <w:basedOn w:val="Normal"/>
    <w:next w:val="Normal"/>
    <w:qFormat/>
    <w:pPr>
      <w:keepNext/>
      <w:widowControl w:val="0"/>
      <w:tabs>
        <w:tab w:val="left" w:pos="585"/>
        <w:tab w:val="left" w:pos="6120"/>
        <w:tab w:val="left" w:pos="6480"/>
      </w:tabs>
      <w:outlineLvl w:val="4"/>
    </w:pPr>
    <w:rPr>
      <w:rFonts w:ascii="Times New Roman" w:eastAsia="Times New Roman" w:hAnsi="Times New Roman"/>
      <w:b/>
      <w:color w:val="000000"/>
      <w:sz w:val="22"/>
    </w:rPr>
  </w:style>
  <w:style w:type="paragraph" w:styleId="Heading6">
    <w:name w:val="heading 6"/>
    <w:basedOn w:val="Normal"/>
    <w:next w:val="Normal"/>
    <w:qFormat/>
    <w:pPr>
      <w:keepNext/>
      <w:widowControl w:val="0"/>
      <w:tabs>
        <w:tab w:val="right" w:pos="10080"/>
      </w:tabs>
      <w:spacing w:after="120" w:line="220" w:lineRule="atLeast"/>
      <w:jc w:val="center"/>
      <w:outlineLvl w:val="5"/>
    </w:pPr>
    <w:rPr>
      <w:rFonts w:ascii="Times New Roman" w:eastAsia="Times New Roman" w:hAnsi="Times New Roman"/>
      <w:b/>
      <w:i/>
      <w:color w:val="000000"/>
      <w:sz w:val="48"/>
    </w:rPr>
  </w:style>
  <w:style w:type="paragraph" w:styleId="Heading7">
    <w:name w:val="heading 7"/>
    <w:basedOn w:val="Normal"/>
    <w:next w:val="Normal"/>
    <w:qFormat/>
    <w:pPr>
      <w:keepNext/>
      <w:jc w:val="center"/>
      <w:outlineLvl w:val="6"/>
    </w:pPr>
    <w:rPr>
      <w:rFonts w:ascii="Times New Roman" w:hAnsi="Times New Roman"/>
      <w:b/>
      <w:color w:val="FF6600"/>
      <w:sz w:val="44"/>
    </w:rPr>
  </w:style>
  <w:style w:type="paragraph" w:styleId="Heading8">
    <w:name w:val="heading 8"/>
    <w:basedOn w:val="Normal"/>
    <w:next w:val="Normal"/>
    <w:qFormat/>
    <w:pPr>
      <w:keepNext/>
      <w:widowControl w:val="0"/>
      <w:tabs>
        <w:tab w:val="right" w:pos="10080"/>
      </w:tabs>
      <w:spacing w:line="220" w:lineRule="atLeast"/>
      <w:jc w:val="center"/>
      <w:outlineLvl w:val="7"/>
    </w:pPr>
    <w:rPr>
      <w:rFonts w:ascii="Times New Roman" w:hAnsi="Times New Roman"/>
      <w:b/>
      <w:color w:val="000000"/>
      <w:sz w:val="48"/>
    </w:rPr>
  </w:style>
  <w:style w:type="paragraph" w:styleId="Heading9">
    <w:name w:val="heading 9"/>
    <w:basedOn w:val="Normal"/>
    <w:next w:val="Normal"/>
    <w:qFormat/>
    <w:pPr>
      <w:keepNext/>
      <w:widowControl w:val="0"/>
      <w:tabs>
        <w:tab w:val="right" w:leader="underscore" w:pos="10080"/>
      </w:tabs>
      <w:spacing w:after="72" w:line="320" w:lineRule="atLeast"/>
      <w:jc w:val="center"/>
      <w:outlineLvl w:val="8"/>
    </w:pPr>
    <w:rPr>
      <w:rFonts w:eastAsia="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72"/>
    </w:rPr>
  </w:style>
  <w:style w:type="paragraph" w:customStyle="1" w:styleId="Bulletedtext">
    <w:name w:val="Bulleted text"/>
    <w:pPr>
      <w:widowControl w:val="0"/>
      <w:tabs>
        <w:tab w:val="left" w:pos="1080"/>
      </w:tabs>
      <w:spacing w:before="360" w:line="280" w:lineRule="atLeast"/>
      <w:ind w:left="1080" w:hanging="315"/>
    </w:pPr>
    <w:rPr>
      <w:rFonts w:eastAsia="Times New Roman"/>
      <w:sz w:val="24"/>
    </w:rPr>
  </w:style>
  <w:style w:type="paragraph" w:customStyle="1" w:styleId="Headline">
    <w:name w:val="Headline"/>
    <w:pPr>
      <w:widowControl w:val="0"/>
    </w:pPr>
    <w:rPr>
      <w:rFonts w:ascii="B Times Bold" w:eastAsia="Times New Roman" w:hAnsi="B Times Bold"/>
      <w:sz w:val="60"/>
    </w:rPr>
  </w:style>
  <w:style w:type="paragraph" w:customStyle="1" w:styleId="Bodytext">
    <w:name w:val="Body text"/>
    <w:pPr>
      <w:widowControl w:val="0"/>
      <w:spacing w:line="280" w:lineRule="atLeast"/>
      <w:ind w:left="360" w:right="360"/>
    </w:pPr>
    <w:rPr>
      <w:rFonts w:eastAsia="Times New Roman"/>
      <w:color w:val="000000"/>
      <w:sz w:val="24"/>
    </w:rPr>
  </w:style>
  <w:style w:type="paragraph" w:styleId="BodyText0">
    <w:name w:val="Body Text"/>
    <w:basedOn w:val="Normal"/>
    <w:pPr>
      <w:widowControl w:val="0"/>
      <w:tabs>
        <w:tab w:val="right" w:leader="underscore" w:pos="10080"/>
      </w:tabs>
      <w:spacing w:before="72"/>
      <w:jc w:val="both"/>
    </w:pPr>
    <w:rPr>
      <w:rFonts w:ascii="I Helvetica Oblique" w:eastAsia="Times New Roman" w:hAnsi="I Helvetica Oblique"/>
      <w:color w:val="000000"/>
      <w:sz w:val="20"/>
    </w:rPr>
  </w:style>
  <w:style w:type="paragraph" w:customStyle="1" w:styleId="Topic">
    <w:name w:val="Topic"/>
    <w:basedOn w:val="Heading2"/>
    <w:pPr>
      <w:pBdr>
        <w:bottom w:val="single" w:sz="4" w:space="1" w:color="auto"/>
      </w:pBdr>
      <w:spacing w:after="240"/>
      <w:ind w:left="360"/>
    </w:pPr>
    <w:rPr>
      <w:rFonts w:ascii="Times" w:hAnsi="Times"/>
      <w:i w:val="0"/>
      <w:sz w:val="40"/>
    </w:rPr>
  </w:style>
  <w:style w:type="paragraph" w:customStyle="1" w:styleId="Subtopic">
    <w:name w:val="Subtopic"/>
    <w:basedOn w:val="Topic"/>
    <w:pPr>
      <w:numPr>
        <w:numId w:val="2"/>
      </w:numPr>
      <w:pBdr>
        <w:bottom w:val="none" w:sz="0" w:space="0" w:color="auto"/>
      </w:pBdr>
      <w:spacing w:after="120" w:line="320" w:lineRule="exact"/>
    </w:pPr>
    <w:rPr>
      <w:b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Times New Roman" w:hAnsi="Times New Roman"/>
      <w:sz w:val="26"/>
      <w:szCs w:val="26"/>
    </w:rPr>
  </w:style>
  <w:style w:type="paragraph" w:styleId="BodyText3">
    <w:name w:val="Body Text 3"/>
    <w:basedOn w:val="Normal"/>
    <w:pPr>
      <w:spacing w:line="360" w:lineRule="exact"/>
    </w:pPr>
    <w:rPr>
      <w:sz w:val="28"/>
      <w:szCs w:val="28"/>
    </w:rPr>
  </w:style>
  <w:style w:type="paragraph" w:styleId="ListParagraph">
    <w:name w:val="List Paragraph"/>
    <w:basedOn w:val="Normal"/>
    <w:uiPriority w:val="34"/>
    <w:qFormat/>
    <w:rsid w:val="004D42F9"/>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rsid w:val="00384FC4"/>
    <w:rPr>
      <w:rFonts w:ascii="Times New Roman" w:hAnsi="Times New Roman"/>
      <w:sz w:val="26"/>
      <w:szCs w:val="26"/>
    </w:rPr>
  </w:style>
  <w:style w:type="paragraph" w:styleId="BalloonText">
    <w:name w:val="Balloon Text"/>
    <w:basedOn w:val="Normal"/>
    <w:link w:val="BalloonTextChar"/>
    <w:rsid w:val="00CC641E"/>
    <w:rPr>
      <w:rFonts w:ascii="Tahoma" w:hAnsi="Tahoma" w:cs="Tahoma"/>
      <w:sz w:val="16"/>
      <w:szCs w:val="16"/>
    </w:rPr>
  </w:style>
  <w:style w:type="character" w:customStyle="1" w:styleId="BalloonTextChar">
    <w:name w:val="Balloon Text Char"/>
    <w:basedOn w:val="DefaultParagraphFont"/>
    <w:link w:val="BalloonText"/>
    <w:rsid w:val="00CC6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5985-8210-4B90-AF52-990367FC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Flight Safety Foundation</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Roger Rozelle</dc:creator>
  <cp:lastModifiedBy>Emily McGee</cp:lastModifiedBy>
  <cp:revision>2</cp:revision>
  <cp:lastPrinted>2010-12-01T14:55:00Z</cp:lastPrinted>
  <dcterms:created xsi:type="dcterms:W3CDTF">2014-01-08T18:31:00Z</dcterms:created>
  <dcterms:modified xsi:type="dcterms:W3CDTF">2014-01-08T18:31:00Z</dcterms:modified>
</cp:coreProperties>
</file>